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Environmental Exposures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Occupational Exposures Brought into the Home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Questions about whether or not members of the household work with hazardous substances and if precautions are taken to avoid bringing those exposures home to family members.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respondent is asked a question about whether members of the household work with hazardous materials on the job. If they do, they are then asked whether they change their clothes and shoes or shower before coming home and also how their work clothes are laundered.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476" w:leader="none"/>
              </w:tabs>
              <w:rPr/>
            </w:pPr>
            <w:r>
              <w:rPr>
                <w:rFonts w:cs="Arial" w:ascii="Arial" w:hAnsi="Arial"/>
                <w:sz w:val="22"/>
                <w:szCs w:val="22"/>
              </w:rPr>
              <w:t>1. Are there members of the household who work with hazardous materials on the job? (such as asbestos, batteries, lead, mercury, paint, or pesticides)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 ] Yes (CONTINUE)</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 ] No (END)</w:t>
            </w:r>
          </w:p>
          <w:p>
            <w:pPr>
              <w:pStyle w:val="Normal"/>
              <w:rPr/>
            </w:pPr>
            <w:r>
              <w:rPr>
                <w:rFonts w:eastAsia="Arial" w:cs="Arial" w:ascii="Arial" w:hAnsi="Arial"/>
                <w:sz w:val="22"/>
                <w:szCs w:val="22"/>
              </w:rPr>
              <w:t xml:space="preserve">  </w:t>
            </w:r>
            <w:r>
              <w:rPr>
                <w:rFonts w:cs="Arial" w:ascii="Arial" w:hAnsi="Arial"/>
                <w:sz w:val="22"/>
                <w:szCs w:val="22"/>
              </w:rPr>
              <w:t>99 [ ] Don’t know (END)</w:t>
            </w:r>
          </w:p>
          <w:p>
            <w:pPr>
              <w:pStyle w:val="Normal"/>
              <w:rPr>
                <w:rFonts w:ascii="Arial" w:hAnsi="Arial" w:cs="Arial"/>
                <w:sz w:val="22"/>
                <w:szCs w:val="22"/>
              </w:rPr>
            </w:pPr>
            <w:r>
              <w:rPr>
                <w:rFonts w:cs="Arial" w:ascii="Arial" w:hAnsi="Arial"/>
                <w:sz w:val="22"/>
                <w:szCs w:val="22"/>
              </w:rPr>
            </w:r>
          </w:p>
          <w:p>
            <w:pPr>
              <w:pStyle w:val="Normal"/>
              <w:tabs>
                <w:tab w:val="clear" w:pos="720"/>
                <w:tab w:val="left" w:pos="7596" w:leader="none"/>
              </w:tabs>
              <w:rPr/>
            </w:pPr>
            <w:r>
              <w:rPr>
                <w:rFonts w:cs="Arial" w:ascii="Arial" w:hAnsi="Arial"/>
                <w:sz w:val="22"/>
                <w:szCs w:val="22"/>
              </w:rPr>
              <w:t xml:space="preserve">2. Before coming home, do they . . . </w:t>
            </w:r>
          </w:p>
          <w:p>
            <w:pPr>
              <w:pStyle w:val="Normal"/>
              <w:rPr>
                <w:rFonts w:ascii="Arial" w:hAnsi="Arial" w:cs="Arial"/>
                <w:sz w:val="22"/>
                <w:szCs w:val="22"/>
              </w:rPr>
            </w:pPr>
            <w:r>
              <w:rPr>
                <w:rFonts w:cs="Arial" w:ascii="Arial" w:hAnsi="Arial"/>
                <w:sz w:val="22"/>
                <w:szCs w:val="22"/>
              </w:rPr>
              <w:t>CHECK ALL THAT APPLY</w:t>
            </w:r>
          </w:p>
          <w:p>
            <w:pPr>
              <w:pStyle w:val="Normal"/>
              <w:ind w:firstLine="720"/>
              <w:rPr>
                <w:rFonts w:ascii="Arial" w:hAnsi="Arial" w:cs="Arial"/>
                <w:sz w:val="22"/>
                <w:szCs w:val="22"/>
              </w:rPr>
            </w:pPr>
            <w:r>
              <w:rPr>
                <w:rFonts w:cs="Arial" w:ascii="Arial" w:hAnsi="Arial"/>
                <w:sz w:val="22"/>
                <w:szCs w:val="22"/>
              </w:rPr>
            </w:r>
          </w:p>
          <w:p>
            <w:pPr>
              <w:pStyle w:val="Normal"/>
              <w:rPr/>
            </w:pPr>
            <w:r>
              <w:rPr>
                <w:rFonts w:eastAsia="Arial" w:cs="Arial" w:ascii="Arial" w:hAnsi="Arial"/>
                <w:sz w:val="22"/>
                <w:szCs w:val="22"/>
              </w:rPr>
              <w:t xml:space="preserve">    </w:t>
            </w:r>
            <w:r>
              <w:rPr>
                <w:rFonts w:cs="Arial" w:ascii="Arial" w:hAnsi="Arial"/>
                <w:sz w:val="22"/>
                <w:szCs w:val="22"/>
              </w:rPr>
              <w:t xml:space="preserve">1 [ ] Change clothes?  </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2 [ ] Change shoes?   </w:t>
            </w:r>
          </w:p>
          <w:p>
            <w:pPr>
              <w:pStyle w:val="Normal"/>
              <w:rPr/>
            </w:pPr>
            <w:r>
              <w:rPr>
                <w:rFonts w:eastAsia="Arial" w:cs="Arial" w:ascii="Arial" w:hAnsi="Arial"/>
                <w:sz w:val="22"/>
                <w:szCs w:val="22"/>
              </w:rPr>
              <w:t xml:space="preserve">    </w:t>
            </w:r>
            <w:r>
              <w:rPr>
                <w:rFonts w:cs="Arial" w:ascii="Arial" w:hAnsi="Arial"/>
                <w:sz w:val="22"/>
                <w:szCs w:val="22"/>
              </w:rPr>
              <w:t xml:space="preserve">3 [ ] Shower?  </w:t>
            </w:r>
          </w:p>
          <w:p>
            <w:pPr>
              <w:pStyle w:val="Normal"/>
              <w:rPr/>
            </w:pPr>
            <w:r>
              <w:rPr>
                <w:rFonts w:eastAsia="Arial" w:cs="Arial" w:ascii="Arial" w:hAnsi="Arial"/>
                <w:sz w:val="22"/>
                <w:szCs w:val="22"/>
              </w:rPr>
              <w:t xml:space="preserve">  </w:t>
            </w:r>
            <w:r>
              <w:rPr>
                <w:rFonts w:cs="Arial" w:ascii="Arial" w:hAnsi="Arial"/>
                <w:sz w:val="22"/>
                <w:szCs w:val="22"/>
              </w:rPr>
              <w:t>99 [ ] Don’t know</w:t>
            </w:r>
          </w:p>
          <w:p>
            <w:pPr>
              <w:pStyle w:val="Normal"/>
              <w:ind w:left="720" w:hanging="0"/>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3. Are their work clothes laundered separately from the family wash? </w:t>
            </w:r>
          </w:p>
          <w:p>
            <w:pPr>
              <w:pStyle w:val="Normal"/>
              <w:ind w:firstLine="72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 ] Yes</w:t>
            </w:r>
          </w:p>
          <w:p>
            <w:pPr>
              <w:pStyle w:val="Normal"/>
              <w:rPr/>
            </w:pPr>
            <w:r>
              <w:rPr>
                <w:rFonts w:eastAsia="Arial" w:cs="Arial" w:ascii="Arial" w:hAnsi="Arial"/>
                <w:sz w:val="22"/>
                <w:szCs w:val="22"/>
              </w:rPr>
              <w:t xml:space="preserve">    </w:t>
            </w:r>
            <w:r>
              <w:rPr>
                <w:rFonts w:cs="Arial" w:ascii="Arial" w:hAnsi="Arial"/>
                <w:sz w:val="22"/>
                <w:szCs w:val="22"/>
              </w:rPr>
              <w:t>2 [ ] No</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99 [ ] Don’t know</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 18+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Seattle</w:t>
            </w:r>
            <w:r>
              <w:rPr/>
              <w:t>–</w:t>
            </w:r>
            <w:r>
              <w:rPr>
                <w:rFonts w:cs="Arial" w:ascii="Arial" w:hAnsi="Arial"/>
                <w:sz w:val="22"/>
                <w:szCs w:val="22"/>
              </w:rPr>
              <w:t>King County Healthy Homes Project. (2003). Home Environmental Checklist (HEC).Seattle, WA: Author. Question numbers PT7</w:t>
            </w:r>
            <w:r>
              <w:rPr/>
              <w:t>–</w:t>
            </w:r>
            <w:r>
              <w:rPr>
                <w:rFonts w:cs="Arial" w:ascii="Arial" w:hAnsi="Arial"/>
                <w:sz w:val="22"/>
                <w:szCs w:val="22"/>
              </w:rPr>
              <w:t>PT9 (source for Questions 1</w:t>
            </w:r>
            <w:r>
              <w:rPr/>
              <w:t>–</w:t>
            </w:r>
            <w:r>
              <w:rPr>
                <w:rFonts w:cs="Arial" w:ascii="Arial" w:hAnsi="Arial"/>
                <w:sz w:val="22"/>
                <w:szCs w:val="22"/>
              </w:rPr>
              <w:t>3 in Protocol Text).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King County. Healthy Homes II Asthma Project. </w:t>
            </w:r>
            <w:hyperlink r:id="rId2">
              <w:r>
                <w:rPr>
                  <w:rStyle w:val="InternetLink"/>
                  <w:rFonts w:cs="Arial" w:ascii="Arial" w:hAnsi="Arial"/>
                  <w:sz w:val="22"/>
                  <w:szCs w:val="22"/>
                </w:rPr>
                <w:t>http://www.kingcounty.gov/depts/health/chronic-diseases/asthma/health-care-providers/healthy-homes-2.aspx</w:t>
              </w:r>
            </w:hyperlink>
          </w:p>
          <w:p>
            <w:pPr>
              <w:pStyle w:val="Normal"/>
              <w:autoSpaceDE w:val="false"/>
              <w:rPr>
                <w:rFonts w:ascii="Arial" w:hAnsi="Arial" w:cs="Arial"/>
                <w:sz w:val="22"/>
                <w:szCs w:val="22"/>
                <w:highlight w:val="yellow"/>
              </w:rPr>
            </w:pPr>
            <w:r>
              <w:rPr>
                <w:rFonts w:eastAsia="Arial" w:cs="Arial" w:ascii="Arial" w:hAnsi="Arial"/>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color w:val="000000"/>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While the source instrument was developed to be administered by computer, the PhenX Working Group acknowledges that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spacing w:before="280" w:after="0"/>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No significant changes to measure</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Occupational Exposures Brought into the Home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bCs/>
        <w:sz w:val="20"/>
        <w:szCs w:val="20"/>
      </w:rPr>
    </w:pPr>
    <w:r>
      <w:rPr>
        <w:rFonts w:cs="Arial" w:ascii="Arial" w:hAnsi="Arial"/>
        <w:b/>
        <w:bCs/>
        <w:sz w:val="20"/>
        <w:szCs w:val="20"/>
      </w:rPr>
      <w:t>Domain: Environmental Exposures</w:t>
    </w:r>
  </w:p>
  <w:p>
    <w:pPr>
      <w:pStyle w:val="Normal"/>
      <w:rPr>
        <w:rFonts w:ascii="Arial" w:hAnsi="Arial" w:cs="Arial"/>
        <w:b/>
        <w:b/>
        <w:bCs/>
        <w:sz w:val="20"/>
        <w:szCs w:val="20"/>
      </w:rPr>
    </w:pPr>
    <w:r>
      <w:rPr>
        <w:rFonts w:cs="Arial" w:ascii="Arial" w:hAnsi="Arial"/>
        <w:b/>
        <w:bCs/>
        <w:sz w:val="20"/>
        <w:szCs w:val="20"/>
      </w:rPr>
      <w:t>Release Date: May 31, 2016</w:t>
    </w:r>
  </w:p>
  <w:p>
    <w:pPr>
      <w:pStyle w:val="Normal"/>
      <w:rPr/>
    </w:pPr>
    <w:r>
      <w:rPr>
        <w:rFonts w:cs="Arial" w:ascii="Arial" w:hAnsi="Arial"/>
        <w:b/>
        <w:bCs/>
        <w:sz w:val="20"/>
        <w:szCs w:val="20"/>
      </w:rPr>
      <w:t>Occupational Exposures Brought into the Home</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ngcounty.gov/depts/health/chronic-diseases/asthma/health-care-providers/healthy-homes-2.aspx" TargetMode="External"/><Relationship Id="rId3" Type="http://schemas.openxmlformats.org/officeDocument/2006/relationships/hyperlink" Target="https://phenx.org/Default.aspx?tabid=101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2016-02-10T21:12:00Z</dcterms:created>
  <dc:creator>whuggins</dc:creator>
  <dc:description/>
  <cp:keywords/>
  <dc:language>en-US</dc:language>
  <cp:lastModifiedBy>Hwang, Stephen</cp:lastModifiedBy>
  <cp:lastPrinted>2009-03-24T15:13:00Z</cp:lastPrinted>
  <dcterms:modified xsi:type="dcterms:W3CDTF">2016-05-11T19:55:00Z</dcterms:modified>
  <cp:revision>8</cp:revision>
  <dc:subject/>
  <dc:title/>
</cp:coreProperties>
</file>