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wmf" ContentType="image/x-wmf"/>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Ocular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Visual Acuity: Electronic Visual Acuity (EVA) Tester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Style w:val="Yellowfadeinnerspan"/>
                <w:rFonts w:eastAsia="Calibri" w:cs="Arial" w:ascii="Arial" w:hAnsi="Arial"/>
                <w:sz w:val="22"/>
                <w:szCs w:val="22"/>
              </w:rPr>
              <w:t xml:space="preserve">Measurement of </w:t>
            </w:r>
            <w:r>
              <w:rPr>
                <w:rFonts w:cs="Arial" w:ascii="Arial" w:hAnsi="Arial"/>
                <w:sz w:val="22"/>
                <w:szCs w:val="22"/>
              </w:rPr>
              <w:t>clarity or sharpness of vision, which is the ability of the eye to see and distinguish fine details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Measurement of visual acuity in children 3 to 7 years old with the Electronic Visual Acuity Tester (EVA) using the ATS-HOTV visual acuity testing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VISUAL ACUITY TESTING USING THE EVA SYSTEM</w:t>
            </w:r>
          </w:p>
          <w:p>
            <w:pPr>
              <w:pStyle w:val="Normal"/>
              <w:autoSpaceDE w:val="false"/>
              <w:rPr>
                <w:rFonts w:ascii="Arial" w:hAnsi="Arial" w:cs="Arial"/>
                <w:b/>
                <w:b/>
                <w:bCs/>
                <w:sz w:val="22"/>
                <w:szCs w:val="22"/>
              </w:rPr>
            </w:pPr>
            <w:r>
              <w:rPr>
                <w:rFonts w:cs="Arial" w:ascii="Arial" w:hAnsi="Arial"/>
                <w:b/>
                <w:bCs/>
                <w:sz w:val="22"/>
                <w:szCs w:val="22"/>
              </w:rPr>
            </w:r>
          </w:p>
          <w:p>
            <w:pPr>
              <w:pStyle w:val="Heading41"/>
              <w:jc w:val="center"/>
              <w:rPr>
                <w:rFonts w:ascii="Arial" w:hAnsi="Arial" w:cs="Arial"/>
                <w:color w:val="000000"/>
                <w:sz w:val="22"/>
                <w:szCs w:val="22"/>
              </w:rPr>
            </w:pPr>
            <w:r>
              <w:rPr>
                <w:rFonts w:cs="Arial" w:ascii="Arial" w:hAnsi="Arial"/>
                <w:b/>
                <w:bCs/>
                <w:color w:val="000000"/>
                <w:sz w:val="22"/>
                <w:szCs w:val="22"/>
              </w:rPr>
              <w:t xml:space="preserve">Electronic Visual Acuity (EVA) Testing </w:t>
            </w:r>
          </w:p>
          <w:p>
            <w:pPr>
              <w:pStyle w:val="Normal"/>
              <w:autoSpaceDE w:val="false"/>
              <w:rPr>
                <w:rFonts w:ascii="Arial" w:hAnsi="Arial" w:cs="Arial"/>
                <w:sz w:val="22"/>
                <w:szCs w:val="22"/>
              </w:rPr>
            </w:pPr>
            <w:r>
              <w:rPr>
                <w:rFonts w:cs="Arial" w:ascii="Arial" w:hAnsi="Arial"/>
                <w:color w:val="000000"/>
                <w:sz w:val="22"/>
                <w:szCs w:val="22"/>
              </w:rPr>
              <w:t>It is essential to have standardized visual acuity measurements for each examination at each of the participating clinics to minimize the effects of acuity examiner and patient bias. Visual acuity testing is performed with the Electronic Visual Acuity Tester (EVA) using the ATS-HOTV visual acuity testing protocol (for testing patients 3 to &lt;7 years old).</w:t>
            </w:r>
          </w:p>
          <w:p>
            <w:pPr>
              <w:pStyle w:val="Normal"/>
              <w:autoSpaceDE w:val="false"/>
              <w:rPr>
                <w:rFonts w:ascii="Arial" w:hAnsi="Arial" w:cs="Arial"/>
                <w:sz w:val="22"/>
                <w:szCs w:val="22"/>
              </w:rPr>
            </w:pPr>
            <w:r>
              <w:rPr>
                <w:rFonts w:cs="Arial" w:ascii="Arial" w:hAnsi="Arial"/>
                <w:sz w:val="22"/>
                <w:szCs w:val="22"/>
              </w:rPr>
              <w:t>Visual acuity measurements for each eye are obtained by a certified visual acuity examiner before the subject's pupils have been dilated.</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A. Electronic Visual Acuity Tester</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1. EVA System Description</w:t>
            </w:r>
          </w:p>
          <w:p>
            <w:pPr>
              <w:pStyle w:val="Normal"/>
              <w:autoSpaceDE w:val="false"/>
              <w:rPr>
                <w:rFonts w:ascii="Arial" w:hAnsi="Arial" w:cs="Arial"/>
                <w:sz w:val="22"/>
                <w:szCs w:val="22"/>
              </w:rPr>
            </w:pPr>
            <w:r>
              <w:rPr>
                <w:rFonts w:cs="Arial" w:ascii="Arial" w:hAnsi="Arial"/>
                <w:sz w:val="22"/>
                <w:szCs w:val="22"/>
              </w:rPr>
              <w:t>The EVA (Figure 1) utilizes a programmed Palm handheld device that communicates with a personal computer using a Linux (or Windows XP) operating system.</w:t>
            </w:r>
          </w:p>
          <w:p>
            <w:pPr>
              <w:pStyle w:val="Normal"/>
              <w:autoSpaceDE w:val="false"/>
              <w:rPr/>
            </w:pPr>
            <w:r>
              <w:rPr>
                <w:rFonts w:cs="Arial" w:ascii="Arial" w:hAnsi="Arial"/>
                <w:sz w:val="22"/>
                <w:szCs w:val="22"/>
              </w:rPr>
              <w:t>Stimuli are high-contrast, black-and-white letters with luminance of 85 to 105 candels/meter2 and contrast of 98%. The system can present single letters or lines of letters. Single letter testing is used in the Electronic ETDRS program whereas lines of letters can be used for refraction. Single letters are framed with crowding bars spaced a letter width around the letter. For lines of letters, five letters are displayed for sizes smaller than 20/160; a decreasing number of letters is displayed as letter size increases. With a high-resolution (1600x1200) 17-inch monitor, the system is capable of displaying letters from 20/800 (1.6 logMAR) to 20/12 (-0.2 logMAR) at a test distance of 3 meters. Letter size is a close, but not exact, approximation of the logMAR progression of the ETDRS charts (within about 2% of the letter size at each logMAR level).</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The Palm™ handheld device (Figure 2), communicating with the EVA through a connected cable or wirelessly with Bluetooth, provides instructions for the technician, allows entry of identification data, displays the letter that is being shown on the monitor, records the responses, and sends instructions to the EVA with regard to the sequence of letter presentations. The size of each letter presentation is determined by a computer program based on the subject’s responses.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color w:val="000000"/>
                <w:sz w:val="22"/>
                <w:szCs w:val="22"/>
              </w:rPr>
              <w:t>A full description of the system, its setup, and calibration appears in the EVA Users Manual.</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 xml:space="preserve">Figure 1: Electronic Visual Acuity Tester (EVA) </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b/>
                <w:b/>
                <w:bCs/>
              </w:rPr>
            </w:pPr>
            <w:r>
              <w:rPr>
                <w:b/>
                <w:bCs/>
              </w:rPr>
              <w:drawing>
                <wp:inline distT="0" distB="0" distL="0" distR="0">
                  <wp:extent cx="2428875" cy="29813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12" r="-15" b="-12"/>
                          <a:stretch>
                            <a:fillRect/>
                          </a:stretch>
                        </pic:blipFill>
                        <pic:spPr bwMode="auto">
                          <a:xfrm>
                            <a:off x="0" y="0"/>
                            <a:ext cx="2428875" cy="2981325"/>
                          </a:xfrm>
                          <a:prstGeom prst="rect">
                            <a:avLst/>
                          </a:prstGeom>
                        </pic:spPr>
                      </pic:pic>
                    </a:graphicData>
                  </a:graphic>
                </wp:inline>
              </w:drawing>
            </w:r>
          </w:p>
          <w:p>
            <w:pPr>
              <w:pStyle w:val="Normal"/>
              <w:autoSpaceDE w:val="false"/>
              <w:rPr>
                <w:b/>
                <w:b/>
                <w:bCs/>
              </w:rPr>
            </w:pPr>
            <w:r>
              <w:rPr>
                <w:b/>
                <w:bCs/>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Figure 2: Palm Handheld</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TimesNewRomanPSMT" w:hAnsi="TimesNewRomanPSMT" w:cs="TimesNewRomanPSMT"/>
                <w:sz w:val="20"/>
                <w:szCs w:val="20"/>
              </w:rPr>
            </w:pPr>
            <w:r>
              <w:rPr>
                <w:rFonts w:cs="TimesNewRomanPSMT" w:ascii="TimesNewRomanPSMT" w:hAnsi="TimesNewRomanPSMT"/>
                <w:sz w:val="20"/>
                <w:szCs w:val="20"/>
              </w:rPr>
              <w:drawing>
                <wp:inline distT="0" distB="0" distL="0" distR="0">
                  <wp:extent cx="2428875" cy="27527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5" t="-13" r="-15" b="-13"/>
                          <a:stretch>
                            <a:fillRect/>
                          </a:stretch>
                        </pic:blipFill>
                        <pic:spPr bwMode="auto">
                          <a:xfrm>
                            <a:off x="0" y="0"/>
                            <a:ext cx="2428875" cy="2752725"/>
                          </a:xfrm>
                          <a:prstGeom prst="rect">
                            <a:avLst/>
                          </a:prstGeom>
                        </pic:spPr>
                      </pic:pic>
                    </a:graphicData>
                  </a:graphic>
                </wp:inline>
              </w:drawing>
            </w:r>
          </w:p>
          <w:p>
            <w:pPr>
              <w:pStyle w:val="Normal"/>
              <w:autoSpaceDE w:val="false"/>
              <w:rPr>
                <w:rFonts w:ascii="TimesNewRomanPSMT" w:hAnsi="TimesNewRomanPSMT" w:cs="TimesNewRomanPSMT"/>
                <w:sz w:val="20"/>
                <w:szCs w:val="20"/>
              </w:rPr>
            </w:pPr>
            <w:r>
              <w:rPr>
                <w:rFonts w:cs="TimesNewRomanPSMT" w:ascii="TimesNewRomanPSMT" w:hAnsi="TimesNewRomanPSMT"/>
                <w:sz w:val="20"/>
                <w:szCs w:val="20"/>
              </w:rPr>
            </w:r>
          </w:p>
          <w:p>
            <w:pPr>
              <w:pStyle w:val="Normal"/>
              <w:autoSpaceDE w:val="false"/>
              <w:rPr>
                <w:rFonts w:ascii="TimesNewRomanPSMT" w:hAnsi="TimesNewRomanPSMT" w:cs="TimesNewRomanPSMT"/>
                <w:b/>
                <w:b/>
                <w:bCs/>
                <w:sz w:val="20"/>
                <w:szCs w:val="20"/>
              </w:rPr>
            </w:pPr>
            <w:r>
              <w:rPr>
                <w:rFonts w:cs="TimesNewRomanPSMT" w:ascii="TimesNewRomanPSMT" w:hAnsi="TimesNewRomanPSMT"/>
                <w:b/>
                <w:bCs/>
                <w:sz w:val="20"/>
                <w:szCs w:val="20"/>
              </w:rPr>
            </w:r>
          </w:p>
          <w:p>
            <w:pPr>
              <w:pStyle w:val="Default"/>
              <w:rPr>
                <w:b/>
                <w:b/>
                <w:bCs/>
              </w:rPr>
            </w:pPr>
            <w:r>
              <w:rPr>
                <w:b/>
                <w:bCs/>
              </w:rPr>
            </w:r>
          </w:p>
          <w:p>
            <w:pPr>
              <w:pStyle w:val="Heading22"/>
              <w:spacing w:before="0" w:after="120"/>
              <w:ind w:left="360" w:hanging="360"/>
              <w:rPr>
                <w:rFonts w:ascii="Arial" w:hAnsi="Arial" w:cs="Arial"/>
                <w:color w:val="000000"/>
                <w:sz w:val="22"/>
                <w:szCs w:val="22"/>
              </w:rPr>
            </w:pPr>
            <w:r>
              <w:rPr>
                <w:rFonts w:cs="Arial" w:ascii="Arial" w:hAnsi="Arial"/>
                <w:b/>
                <w:bCs/>
                <w:color w:val="000000"/>
                <w:sz w:val="22"/>
                <w:szCs w:val="22"/>
              </w:rPr>
              <w:t xml:space="preserve">2. Initial Certification of the EVA </w:t>
            </w:r>
          </w:p>
          <w:p>
            <w:pPr>
              <w:pStyle w:val="Normal"/>
              <w:autoSpaceDE w:val="false"/>
              <w:rPr>
                <w:rFonts w:ascii="Arial" w:hAnsi="Arial" w:cs="Arial"/>
                <w:b/>
                <w:b/>
                <w:bCs/>
                <w:sz w:val="22"/>
                <w:szCs w:val="22"/>
              </w:rPr>
            </w:pPr>
            <w:r>
              <w:rPr>
                <w:rFonts w:cs="Arial" w:ascii="Arial" w:hAnsi="Arial"/>
                <w:color w:val="000000"/>
                <w:sz w:val="22"/>
                <w:szCs w:val="22"/>
              </w:rPr>
              <w:t>Each PC tester unit must be certified for use. Certification is obtained by performing an initial calibration on the EVA.</w:t>
            </w:r>
          </w:p>
          <w:p>
            <w:pPr>
              <w:pStyle w:val="Default"/>
              <w:rPr>
                <w:rFonts w:ascii="Arial" w:hAnsi="Arial" w:cs="Arial"/>
                <w:b/>
                <w:b/>
                <w:bCs/>
                <w:sz w:val="22"/>
                <w:szCs w:val="22"/>
              </w:rPr>
            </w:pPr>
            <w:r>
              <w:rPr>
                <w:rFonts w:cs="Arial"/>
                <w:b/>
                <w:bCs/>
                <w:sz w:val="22"/>
                <w:szCs w:val="22"/>
              </w:rPr>
            </w:r>
          </w:p>
          <w:p>
            <w:pPr>
              <w:pStyle w:val="Heading22"/>
              <w:spacing w:before="0" w:after="120"/>
              <w:ind w:left="360" w:hanging="360"/>
              <w:rPr>
                <w:rFonts w:ascii="Arial" w:hAnsi="Arial" w:cs="Arial"/>
                <w:color w:val="000000"/>
                <w:sz w:val="22"/>
                <w:szCs w:val="22"/>
              </w:rPr>
            </w:pPr>
            <w:r>
              <w:rPr>
                <w:rFonts w:cs="Arial" w:ascii="Arial" w:hAnsi="Arial"/>
                <w:b/>
                <w:bCs/>
                <w:color w:val="000000"/>
                <w:sz w:val="22"/>
                <w:szCs w:val="22"/>
              </w:rPr>
              <w:t>3. General Instructions for Using the EVA3. EVA</w:t>
            </w:r>
          </w:p>
          <w:p>
            <w:pPr>
              <w:pStyle w:val="Default"/>
              <w:rPr>
                <w:rFonts w:ascii="Arial" w:hAnsi="Arial" w:cs="Arial"/>
                <w:color w:val="000000"/>
                <w:sz w:val="22"/>
                <w:szCs w:val="22"/>
              </w:rPr>
            </w:pPr>
            <w:r>
              <w:rPr>
                <w:rFonts w:cs="Arial"/>
                <w:color w:val="000000"/>
                <w:sz w:val="22"/>
                <w:szCs w:val="22"/>
              </w:rPr>
            </w:r>
          </w:p>
          <w:p>
            <w:pPr>
              <w:pStyle w:val="List1"/>
              <w:ind w:left="360" w:hanging="360"/>
              <w:rPr>
                <w:rFonts w:ascii="Arial" w:hAnsi="Arial" w:cs="Arial"/>
                <w:color w:val="000000"/>
                <w:sz w:val="22"/>
                <w:szCs w:val="22"/>
              </w:rPr>
            </w:pPr>
            <w:r>
              <w:rPr>
                <w:rFonts w:cs="Arial" w:ascii="Arial" w:hAnsi="Arial"/>
                <w:b/>
                <w:bCs/>
                <w:color w:val="000000"/>
                <w:sz w:val="22"/>
                <w:szCs w:val="22"/>
              </w:rPr>
              <w:t xml:space="preserve">Before each patient study visit: </w:t>
            </w:r>
          </w:p>
          <w:p>
            <w:pPr>
              <w:pStyle w:val="List1"/>
              <w:ind w:left="360" w:hanging="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Calibrate monitor for letter size (EVA Square) </w:t>
            </w:r>
          </w:p>
          <w:p>
            <w:pPr>
              <w:pStyle w:val="List1"/>
              <w:ind w:left="360" w:hanging="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Check monitor luminance </w:t>
            </w:r>
          </w:p>
          <w:p>
            <w:pPr>
              <w:pStyle w:val="List1"/>
              <w:ind w:left="720" w:hanging="36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Check room lighting level (dim incandescent lighting is recommended; fluorescent lightning should not be used; no glare on screen; no spotlights) </w:t>
            </w:r>
          </w:p>
          <w:p>
            <w:pPr>
              <w:pStyle w:val="Default"/>
              <w:rPr>
                <w:rFonts w:ascii="Arial" w:hAnsi="Arial" w:cs="Arial"/>
                <w:color w:val="000000"/>
                <w:sz w:val="22"/>
                <w:szCs w:val="22"/>
              </w:rPr>
            </w:pPr>
            <w:r>
              <w:rPr>
                <w:rFonts w:cs="Arial"/>
                <w:color w:val="000000"/>
                <w:sz w:val="22"/>
                <w:szCs w:val="22"/>
              </w:rPr>
            </w:r>
          </w:p>
          <w:p>
            <w:pPr>
              <w:pStyle w:val="List1"/>
              <w:rPr>
                <w:rFonts w:ascii="Arial" w:hAnsi="Arial" w:cs="Arial"/>
                <w:color w:val="000000"/>
                <w:sz w:val="22"/>
                <w:szCs w:val="22"/>
              </w:rPr>
            </w:pPr>
            <w:r>
              <w:rPr>
                <w:rFonts w:cs="Arial" w:ascii="Arial" w:hAnsi="Arial"/>
                <w:b/>
                <w:bCs/>
                <w:color w:val="000000"/>
                <w:sz w:val="22"/>
                <w:szCs w:val="22"/>
              </w:rPr>
              <w:t xml:space="preserve">Before Every Test </w:t>
            </w:r>
          </w:p>
          <w:p>
            <w:pPr>
              <w:pStyle w:val="List1"/>
              <w:ind w:left="360" w:hanging="0"/>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Verify testing distance from EVA to center of exam chair is </w:t>
            </w:r>
            <w:r>
              <w:rPr>
                <w:rFonts w:cs="Arial" w:ascii="Arial" w:hAnsi="Arial"/>
                <w:color w:val="000000"/>
                <w:sz w:val="22"/>
                <w:szCs w:val="22"/>
                <w:u w:val="single"/>
              </w:rPr>
              <w:t xml:space="preserve">3 meters </w:t>
            </w:r>
            <w:r>
              <w:rPr>
                <w:rFonts w:cs="Arial" w:ascii="Arial" w:hAnsi="Arial"/>
                <w:color w:val="000000"/>
                <w:sz w:val="22"/>
                <w:szCs w:val="22"/>
              </w:rPr>
              <w:t xml:space="preserve">(118 inches) </w:t>
            </w:r>
          </w:p>
          <w:p>
            <w:pPr>
              <w:pStyle w:val="List1"/>
              <w:ind w:left="360" w:hanging="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Turn on Palm and remove stylus </w:t>
            </w:r>
          </w:p>
          <w:p>
            <w:pPr>
              <w:pStyle w:val="List1"/>
              <w:rPr>
                <w:rFonts w:ascii="Arial" w:hAnsi="Arial" w:cs="Arial"/>
                <w:b/>
                <w:b/>
                <w:bCs/>
                <w:color w:val="000000"/>
                <w:sz w:val="22"/>
                <w:szCs w:val="22"/>
              </w:rPr>
            </w:pPr>
            <w:r>
              <w:rPr>
                <w:rFonts w:cs="Arial" w:ascii="Arial" w:hAnsi="Arial"/>
                <w:b/>
                <w:bCs/>
                <w:color w:val="000000"/>
                <w:sz w:val="22"/>
                <w:szCs w:val="22"/>
              </w:rPr>
            </w:r>
          </w:p>
          <w:p>
            <w:pPr>
              <w:pStyle w:val="List1"/>
              <w:rPr>
                <w:rFonts w:ascii="Arial" w:hAnsi="Arial" w:cs="Arial"/>
                <w:color w:val="000000"/>
                <w:sz w:val="22"/>
                <w:szCs w:val="22"/>
              </w:rPr>
            </w:pPr>
            <w:r>
              <w:rPr>
                <w:rFonts w:cs="Arial" w:ascii="Arial" w:hAnsi="Arial"/>
                <w:b/>
                <w:bCs/>
                <w:color w:val="000000"/>
                <w:sz w:val="22"/>
                <w:szCs w:val="22"/>
              </w:rPr>
              <w:t xml:space="preserve">Patient Testing (must be used for study patients) </w:t>
            </w:r>
          </w:p>
          <w:p>
            <w:pPr>
              <w:pStyle w:val="EndnoteText1"/>
              <w:ind w:left="540" w:hanging="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Turn on Palm and remove stylus </w:t>
            </w:r>
          </w:p>
          <w:p>
            <w:pPr>
              <w:pStyle w:val="List1"/>
              <w:ind w:left="1080" w:hanging="54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On main menu, tap the ATS-HOTV icon </w:t>
            </w:r>
          </w:p>
          <w:p>
            <w:pPr>
              <w:pStyle w:val="List1"/>
              <w:ind w:left="900" w:hanging="0"/>
              <w:rPr>
                <w:rFonts w:ascii="Arial" w:hAnsi="Arial" w:cs="Arial"/>
                <w:color w:val="000000"/>
                <w:sz w:val="22"/>
                <w:szCs w:val="22"/>
              </w:rPr>
            </w:pPr>
            <w:r>
              <w:rPr>
                <w:rFonts w:cs="Arial" w:ascii="Arial" w:hAnsi="Arial"/>
                <w:color w:val="000000"/>
                <w:sz w:val="22"/>
                <w:szCs w:val="22"/>
              </w:rPr>
              <w:t xml:space="preserve">OR </w:t>
            </w:r>
          </w:p>
          <w:p>
            <w:pPr>
              <w:pStyle w:val="List1"/>
              <w:ind w:left="900" w:hanging="0"/>
              <w:rPr/>
            </w:pPr>
            <w:r>
              <w:rPr>
                <w:rFonts w:cs="Arial" w:ascii="Arial" w:hAnsi="Arial"/>
                <w:color w:val="000000"/>
                <w:sz w:val="22"/>
                <w:szCs w:val="22"/>
              </w:rPr>
              <w:t xml:space="preserve">Tap dropdown in upper right corner of screen and select 'Study'; select the ATS-HOTV icon </w:t>
            </w:r>
          </w:p>
          <w:p>
            <w:pPr>
              <w:pStyle w:val="List1"/>
              <w:ind w:left="540" w:hanging="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Follow instructions on Palm </w:t>
            </w:r>
          </w:p>
          <w:p>
            <w:pPr>
              <w:pStyle w:val="List1"/>
              <w:rPr>
                <w:rFonts w:ascii="Arial" w:hAnsi="Arial" w:cs="Arial"/>
                <w:b/>
                <w:b/>
                <w:bCs/>
                <w:color w:val="000000"/>
                <w:sz w:val="22"/>
                <w:szCs w:val="22"/>
              </w:rPr>
            </w:pPr>
            <w:r>
              <w:rPr>
                <w:rFonts w:cs="Arial" w:ascii="Arial" w:hAnsi="Arial"/>
                <w:b/>
                <w:bCs/>
                <w:color w:val="000000"/>
                <w:sz w:val="22"/>
                <w:szCs w:val="22"/>
              </w:rPr>
            </w:r>
          </w:p>
          <w:p>
            <w:pPr>
              <w:pStyle w:val="List1"/>
              <w:rPr>
                <w:rFonts w:ascii="Arial" w:hAnsi="Arial" w:cs="Arial"/>
                <w:color w:val="000000"/>
                <w:sz w:val="22"/>
                <w:szCs w:val="22"/>
              </w:rPr>
            </w:pPr>
            <w:r>
              <w:rPr>
                <w:rFonts w:cs="Arial" w:ascii="Arial" w:hAnsi="Arial"/>
                <w:b/>
                <w:bCs/>
                <w:color w:val="000000"/>
                <w:sz w:val="22"/>
                <w:szCs w:val="22"/>
              </w:rPr>
              <w:t xml:space="preserve">Shut Down System </w:t>
            </w:r>
          </w:p>
          <w:p>
            <w:pPr>
              <w:pStyle w:val="List1"/>
              <w:ind w:left="516" w:hanging="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Turn off the PC tester by selecting [Shutdown] icon on main menu </w:t>
            </w:r>
          </w:p>
          <w:p>
            <w:pPr>
              <w:pStyle w:val="List1"/>
              <w:ind w:left="516" w:hanging="0"/>
              <w:rPr>
                <w:rFonts w:ascii="Arial" w:hAnsi="Arial" w:cs="Arial"/>
                <w:color w:val="000000"/>
                <w:sz w:val="22"/>
                <w:szCs w:val="22"/>
              </w:rPr>
            </w:pPr>
            <w:r>
              <w:rPr>
                <w:rFonts w:cs="Arial" w:ascii="Arial" w:hAnsi="Arial"/>
                <w:color w:val="000000"/>
                <w:sz w:val="22"/>
                <w:szCs w:val="22"/>
              </w:rPr>
              <w:t xml:space="preserve">OR </w:t>
            </w:r>
          </w:p>
          <w:p>
            <w:pPr>
              <w:pStyle w:val="Normal"/>
              <w:autoSpaceDE w:val="false"/>
              <w:ind w:left="516" w:hanging="0"/>
              <w:rPr>
                <w:rFonts w:ascii="Arial" w:hAnsi="Arial" w:cs="Arial"/>
                <w:color w:val="000000"/>
                <w:sz w:val="22"/>
                <w:szCs w:val="22"/>
              </w:rPr>
            </w:pPr>
            <w:r>
              <w:rPr>
                <w:rFonts w:cs="Arial" w:ascii="Arial" w:hAnsi="Arial"/>
                <w:color w:val="000000"/>
                <w:sz w:val="22"/>
                <w:szCs w:val="22"/>
              </w:rPr>
              <w:t>Tap dropdown in upper right corner of screen and select ‘Study’; select [Shutdown] icon</w:t>
            </w:r>
          </w:p>
          <w:p>
            <w:pPr>
              <w:pStyle w:val="Normal"/>
              <w:autoSpaceDE w:val="false"/>
              <w:ind w:left="516" w:hanging="0"/>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b/>
                <w:b/>
                <w:bCs/>
                <w:sz w:val="22"/>
                <w:szCs w:val="22"/>
              </w:rPr>
            </w:pPr>
            <w:r>
              <w:rPr>
                <w:rFonts w:cs="Arial" w:ascii="Arial" w:hAnsi="Arial"/>
                <w:b/>
                <w:bCs/>
                <w:color w:val="000000"/>
                <w:sz w:val="22"/>
                <w:szCs w:val="22"/>
              </w:rPr>
              <w:t>B. ATS-HOTV Visual Acuity Testing Protocol</w:t>
            </w:r>
          </w:p>
          <w:p>
            <w:pPr>
              <w:pStyle w:val="Normal2"/>
              <w:rPr/>
            </w:pPr>
            <w:r>
              <w:rPr>
                <w:rFonts w:cs="Arial" w:ascii="Arial" w:hAnsi="Arial"/>
                <w:color w:val="000000"/>
                <w:sz w:val="22"/>
                <w:szCs w:val="22"/>
              </w:rPr>
              <w:t xml:space="preserve">The ATS-HOTV visual acuity testing protocol was developed to provide a reliable method for measuring visual acuity in 3 to &lt;7 year olds. The test is based on presenting one of four optotypes (H or O or T or V) which can either be named or matched (using a matching card held on the patient’s lap). The development of the protocol has been described in detail and published elsewhere (Holmes JM, Beck RW, Repka MX, et al. The amblyopia treatment study visual acuity testing protocol. Arch Ophthalmol 2001; 119:1345-53.) </w:t>
            </w:r>
          </w:p>
          <w:p>
            <w:pPr>
              <w:pStyle w:val="Heading22"/>
              <w:spacing w:before="0" w:after="120"/>
              <w:ind w:left="360" w:hanging="360"/>
              <w:rPr>
                <w:rFonts w:ascii="Arial" w:hAnsi="Arial" w:cs="Arial"/>
                <w:b/>
                <w:b/>
                <w:bCs/>
                <w:color w:val="000000"/>
                <w:sz w:val="22"/>
                <w:szCs w:val="22"/>
              </w:rPr>
            </w:pPr>
            <w:r>
              <w:rPr>
                <w:rFonts w:cs="Arial" w:ascii="Arial" w:hAnsi="Arial"/>
                <w:b/>
                <w:bCs/>
                <w:color w:val="000000"/>
                <w:sz w:val="22"/>
                <w:szCs w:val="22"/>
              </w:rPr>
            </w:r>
          </w:p>
          <w:p>
            <w:pPr>
              <w:pStyle w:val="Heading22"/>
              <w:spacing w:before="0" w:after="120"/>
              <w:ind w:left="360" w:hanging="360"/>
              <w:rPr>
                <w:rFonts w:ascii="Arial" w:hAnsi="Arial" w:cs="Arial"/>
                <w:b/>
                <w:b/>
                <w:bCs/>
                <w:color w:val="000000"/>
                <w:sz w:val="22"/>
                <w:szCs w:val="22"/>
              </w:rPr>
            </w:pPr>
            <w:r>
              <w:rPr>
                <w:rFonts w:cs="Arial" w:ascii="Arial" w:hAnsi="Arial"/>
                <w:b/>
                <w:bCs/>
                <w:sz w:val="22"/>
                <w:szCs w:val="22"/>
              </w:rPr>
              <w:t xml:space="preserve">1. Overview of ATS-HOTV Testing Protocol </w:t>
            </w:r>
          </w:p>
          <w:p>
            <w:pPr>
              <w:pStyle w:val="Normal2"/>
              <w:rPr>
                <w:rFonts w:ascii="Arial" w:hAnsi="Arial" w:cs="Arial"/>
                <w:color w:val="000000"/>
                <w:sz w:val="22"/>
                <w:szCs w:val="22"/>
              </w:rPr>
            </w:pPr>
            <w:r>
              <w:rPr>
                <w:rFonts w:cs="Arial" w:ascii="Arial" w:hAnsi="Arial"/>
                <w:color w:val="000000"/>
                <w:sz w:val="22"/>
                <w:szCs w:val="22"/>
              </w:rPr>
              <w:t xml:space="preserve">In brief, the ATS-HOTV testing protocol consists of an initial screening phase to obtain an approximation of the visual acuity threshold and then a testing phase to obtain the visual acuity score. The testing phase has a phase I and phase II which are separated by a reinforcement phase. </w:t>
            </w:r>
          </w:p>
          <w:p>
            <w:pPr>
              <w:pStyle w:val="Heading22"/>
              <w:spacing w:before="0" w:after="120"/>
              <w:ind w:left="360" w:hanging="360"/>
              <w:rPr>
                <w:rFonts w:ascii="Arial" w:hAnsi="Arial" w:cs="Arial"/>
                <w:b/>
                <w:b/>
                <w:bCs/>
                <w:color w:val="000000"/>
                <w:sz w:val="22"/>
                <w:szCs w:val="22"/>
              </w:rPr>
            </w:pPr>
            <w:r>
              <w:rPr>
                <w:rFonts w:cs="Arial" w:ascii="Arial" w:hAnsi="Arial"/>
                <w:b/>
                <w:bCs/>
                <w:color w:val="000000"/>
                <w:sz w:val="22"/>
                <w:szCs w:val="22"/>
              </w:rPr>
            </w:r>
          </w:p>
          <w:p>
            <w:pPr>
              <w:pStyle w:val="Heading22"/>
              <w:spacing w:before="0" w:after="120"/>
              <w:ind w:left="360" w:hanging="360"/>
              <w:rPr>
                <w:rFonts w:ascii="Arial" w:hAnsi="Arial" w:cs="Arial"/>
                <w:color w:val="000000"/>
                <w:sz w:val="22"/>
                <w:szCs w:val="22"/>
              </w:rPr>
            </w:pPr>
            <w:r>
              <w:rPr>
                <w:rFonts w:cs="Arial" w:ascii="Arial" w:hAnsi="Arial"/>
                <w:b/>
                <w:bCs/>
                <w:color w:val="000000"/>
                <w:sz w:val="22"/>
                <w:szCs w:val="22"/>
              </w:rPr>
              <w:t xml:space="preserve">2. Pointers for Testing </w:t>
            </w:r>
          </w:p>
          <w:p>
            <w:pPr>
              <w:pStyle w:val="BodyText32"/>
              <w:rPr>
                <w:rFonts w:ascii="Arial" w:hAnsi="Arial" w:cs="Arial"/>
                <w:color w:val="000000"/>
                <w:sz w:val="22"/>
                <w:szCs w:val="22"/>
              </w:rPr>
            </w:pPr>
            <w:r>
              <w:rPr>
                <w:rFonts w:cs="Arial" w:ascii="Arial" w:hAnsi="Arial"/>
                <w:color w:val="000000"/>
                <w:sz w:val="22"/>
                <w:szCs w:val="22"/>
              </w:rPr>
              <w:t xml:space="preserve">For most children, the use of a “matching card,” held on the patients lap, facilitates testing. For children that are shy, or who are not willing or able to name the letters, they should be instructed to point at the letter on the card, after directing them to “look at the TV.” Even for older 5-7 year olds, who might display uncertainty are often more likely to match by pointing than verbally name a letter, so the card should be used for all children. </w:t>
            </w:r>
          </w:p>
          <w:p>
            <w:pPr>
              <w:pStyle w:val="Normal2"/>
              <w:rPr>
                <w:rFonts w:ascii="Arial" w:hAnsi="Arial" w:cs="Arial"/>
                <w:color w:val="000000"/>
                <w:sz w:val="22"/>
                <w:szCs w:val="22"/>
              </w:rPr>
            </w:pPr>
            <w:r>
              <w:rPr>
                <w:rFonts w:cs="Arial" w:ascii="Arial" w:hAnsi="Arial"/>
                <w:color w:val="000000"/>
                <w:sz w:val="22"/>
                <w:szCs w:val="22"/>
              </w:rPr>
              <w:t xml:space="preserve">For the youngest children, the child may prefer to sit on the parents lap for testing to encourage comfort. Rapid guessing without looking at the monitor can also be a problem. One strategy that should be tried is turning the matching card upside down (with no letters showing), and then point the child’s attention to the monitor. After assuring they have looked at the letter on the monitor, the matching card is then flipped up to show the letters with the question “which one was it?” This may have to be used incrementally for each letter.  </w:t>
            </w:r>
          </w:p>
          <w:p>
            <w:pPr>
              <w:pStyle w:val="Heading22"/>
              <w:spacing w:before="0" w:after="120"/>
              <w:ind w:left="360" w:hanging="360"/>
              <w:rPr>
                <w:rFonts w:ascii="Arial" w:hAnsi="Arial" w:cs="Arial"/>
                <w:b/>
                <w:b/>
                <w:bCs/>
                <w:color w:val="000000"/>
                <w:sz w:val="22"/>
                <w:szCs w:val="22"/>
              </w:rPr>
            </w:pPr>
            <w:r>
              <w:rPr>
                <w:rFonts w:cs="Arial" w:ascii="Arial" w:hAnsi="Arial"/>
                <w:b/>
                <w:bCs/>
                <w:color w:val="000000"/>
                <w:sz w:val="22"/>
                <w:szCs w:val="22"/>
              </w:rPr>
            </w:r>
          </w:p>
          <w:p>
            <w:pPr>
              <w:pStyle w:val="Heading22"/>
              <w:spacing w:before="0" w:after="120"/>
              <w:ind w:left="360" w:hanging="360"/>
              <w:rPr>
                <w:rFonts w:ascii="Arial" w:hAnsi="Arial" w:cs="Arial"/>
                <w:color w:val="000000"/>
                <w:sz w:val="22"/>
                <w:szCs w:val="22"/>
              </w:rPr>
            </w:pPr>
            <w:r>
              <w:rPr>
                <w:rFonts w:cs="Arial" w:ascii="Arial" w:hAnsi="Arial"/>
                <w:b/>
                <w:bCs/>
                <w:color w:val="000000"/>
                <w:sz w:val="22"/>
                <w:szCs w:val="22"/>
              </w:rPr>
              <w:t xml:space="preserve">3. Summary of Testing Algorithm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BodyTextIndent2"/>
              <w:spacing w:lineRule="auto" w:line="240"/>
              <w:ind w:left="0" w:hanging="0"/>
              <w:rPr>
                <w:rFonts w:ascii="Arial" w:hAnsi="Arial" w:cs="Arial"/>
                <w:b/>
                <w:b/>
                <w:sz w:val="22"/>
                <w:szCs w:val="22"/>
              </w:rPr>
            </w:pPr>
            <w:r>
              <w:rPr>
                <w:rFonts w:cs="Arial" w:ascii="Arial" w:hAnsi="Arial"/>
                <w:b/>
                <w:sz w:val="22"/>
                <w:szCs w:val="22"/>
              </w:rPr>
              <w:t>3.1 ATS Visual Acuity Test Protocol</w:t>
            </w:r>
          </w:p>
          <w:p>
            <w:pPr>
              <w:pStyle w:val="BodyTextIndent2"/>
              <w:spacing w:lineRule="auto" w:line="240"/>
              <w:ind w:left="0" w:hanging="0"/>
              <w:rPr>
                <w:rFonts w:ascii="Arial" w:hAnsi="Arial" w:cs="Arial"/>
                <w:b/>
                <w:b/>
                <w:color w:val="000000"/>
                <w:sz w:val="22"/>
                <w:szCs w:val="22"/>
              </w:rPr>
            </w:pPr>
            <w:r>
              <w:rPr>
                <w:rFonts w:cs="Arial" w:ascii="Arial" w:hAnsi="Arial"/>
                <w:b/>
                <w:color w:val="000000"/>
                <w:sz w:val="22"/>
                <w:szCs w:val="22"/>
              </w:rPr>
            </w:r>
          </w:p>
          <w:p>
            <w:pPr>
              <w:pStyle w:val="BodyTextIndent2"/>
              <w:spacing w:lineRule="auto" w:line="240"/>
              <w:ind w:left="0" w:hanging="0"/>
              <w:rPr/>
            </w:pPr>
            <w:r>
              <w:rPr>
                <w:rFonts w:cs="Arial" w:ascii="Arial" w:hAnsi="Arial"/>
                <w:color w:val="000000"/>
                <w:sz w:val="22"/>
                <w:szCs w:val="22"/>
              </w:rPr>
              <w:t>S</w:t>
            </w:r>
            <w:r>
              <w:rPr>
                <w:rFonts w:cs="Arial" w:ascii="Arial" w:hAnsi="Arial"/>
                <w:sz w:val="22"/>
                <w:szCs w:val="22"/>
              </w:rPr>
              <w:t xml:space="preserve">ingle letters with surround bars ½ letter width from the letter are presented in four phases: screening, phase I (first threshold determination), reinforcement, and phase II (second threshold determination). </w:t>
            </w:r>
          </w:p>
          <w:p>
            <w:pPr>
              <w:pStyle w:val="BodyTextIndent2"/>
              <w:numPr>
                <w:ilvl w:val="0"/>
                <w:numId w:val="6"/>
              </w:numPr>
              <w:spacing w:lineRule="auto" w:line="240"/>
              <w:rPr>
                <w:rFonts w:ascii="Arial" w:hAnsi="Arial" w:cs="Arial"/>
                <w:sz w:val="22"/>
                <w:szCs w:val="22"/>
              </w:rPr>
            </w:pPr>
            <w:r>
              <w:rPr>
                <w:rFonts w:cs="Arial" w:ascii="Arial" w:hAnsi="Arial"/>
                <w:sz w:val="22"/>
                <w:szCs w:val="22"/>
              </w:rPr>
              <w:t xml:space="preserve">In phase I and phase II, up to four single letters are sequentially presented at each logMAR level* that is tested.  </w:t>
            </w:r>
          </w:p>
          <w:p>
            <w:pPr>
              <w:pStyle w:val="BodyTextIndent2"/>
              <w:numPr>
                <w:ilvl w:val="0"/>
                <w:numId w:val="6"/>
              </w:numPr>
              <w:spacing w:lineRule="auto" w:line="240"/>
              <w:rPr>
                <w:rFonts w:ascii="Arial" w:hAnsi="Arial" w:cs="Arial"/>
                <w:sz w:val="22"/>
                <w:szCs w:val="22"/>
              </w:rPr>
            </w:pPr>
            <w:r>
              <w:rPr>
                <w:rFonts w:cs="Arial" w:ascii="Arial" w:hAnsi="Arial"/>
                <w:sz w:val="22"/>
                <w:szCs w:val="22"/>
              </w:rPr>
              <w:t xml:space="preserve">A level is considered to be ‘passed’ if 3 of 3 or 3 of 4 letters are correct and ‘failed’ if 2 letters at a level are missed.  </w:t>
            </w:r>
          </w:p>
          <w:p>
            <w:pPr>
              <w:pStyle w:val="BodyTextIndent2"/>
              <w:numPr>
                <w:ilvl w:val="0"/>
                <w:numId w:val="6"/>
              </w:numPr>
              <w:spacing w:lineRule="auto" w:line="240"/>
              <w:rPr>
                <w:rFonts w:ascii="Arial" w:hAnsi="Arial" w:cs="Arial"/>
                <w:sz w:val="22"/>
                <w:szCs w:val="22"/>
              </w:rPr>
            </w:pPr>
            <w:r>
              <w:rPr>
                <w:rFonts w:cs="Arial" w:ascii="Arial" w:hAnsi="Arial"/>
                <w:sz w:val="22"/>
                <w:szCs w:val="22"/>
              </w:rPr>
              <w:t>Testing of a level stops as soon as criteria are met for either ‘pass’ or ‘fail’.</w:t>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b/>
                <w:sz w:val="22"/>
                <w:szCs w:val="22"/>
              </w:rPr>
              <w:t>Screening Phase</w:t>
            </w:r>
          </w:p>
          <w:p>
            <w:pPr>
              <w:pStyle w:val="Normal"/>
              <w:rPr>
                <w:rFonts w:ascii="Arial" w:hAnsi="Arial" w:cs="Arial"/>
                <w:i/>
                <w:i/>
                <w:sz w:val="22"/>
                <w:szCs w:val="22"/>
              </w:rPr>
            </w:pPr>
            <w:r>
              <w:rPr>
                <w:rFonts w:cs="Arial" w:ascii="Arial" w:hAnsi="Arial"/>
                <w:i/>
                <w:color w:val="000000"/>
                <w:sz w:val="22"/>
                <w:szCs w:val="22"/>
              </w:rPr>
              <w:t>Starting from either 20/100 or 20/400, single letters, in sequential descending  logMAR sizes, are shown until one is missed.</w:t>
            </w:r>
          </w:p>
          <w:p>
            <w:pPr>
              <w:pStyle w:val="Normal"/>
              <w:numPr>
                <w:ilvl w:val="0"/>
                <w:numId w:val="9"/>
              </w:numPr>
              <w:rPr>
                <w:rFonts w:ascii="Arial" w:hAnsi="Arial" w:cs="Arial"/>
                <w:sz w:val="22"/>
                <w:szCs w:val="22"/>
              </w:rPr>
            </w:pPr>
            <w:r>
              <w:rPr>
                <w:rFonts w:cs="Arial" w:ascii="Arial" w:hAnsi="Arial"/>
                <w:sz w:val="22"/>
                <w:szCs w:val="22"/>
              </w:rPr>
              <w:t xml:space="preserve">Tester selects 20/100 or 20/400 size letter to present as starting point (depending on the expectation of visual acuity level based on previous testing or a pretest). </w:t>
            </w:r>
          </w:p>
          <w:p>
            <w:pPr>
              <w:pStyle w:val="Normal"/>
              <w:numPr>
                <w:ilvl w:val="0"/>
                <w:numId w:val="9"/>
              </w:numPr>
              <w:rPr>
                <w:rFonts w:ascii="Arial" w:hAnsi="Arial" w:cs="Arial"/>
                <w:sz w:val="22"/>
                <w:szCs w:val="22"/>
              </w:rPr>
            </w:pPr>
            <w:r>
              <w:rPr>
                <w:rFonts w:cs="Arial" w:ascii="Arial" w:hAnsi="Arial"/>
                <w:sz w:val="22"/>
                <w:szCs w:val="22"/>
              </w:rPr>
              <w:t xml:space="preserve">If response is correct, letter at next smallest logMAR level is presented and testing continues sequentially with one letter per logMAR level through 20/20 until there is an incorrect response.  </w:t>
            </w:r>
          </w:p>
          <w:p>
            <w:pPr>
              <w:pStyle w:val="Normal"/>
              <w:numPr>
                <w:ilvl w:val="0"/>
                <w:numId w:val="9"/>
              </w:numPr>
              <w:rPr>
                <w:rFonts w:ascii="Arial" w:hAnsi="Arial" w:cs="Arial"/>
                <w:sz w:val="22"/>
                <w:szCs w:val="22"/>
              </w:rPr>
            </w:pPr>
            <w:r>
              <w:rPr>
                <w:rFonts w:cs="Arial" w:ascii="Arial" w:hAnsi="Arial"/>
                <w:sz w:val="22"/>
                <w:szCs w:val="22"/>
              </w:rPr>
              <w:t>If starting point was 20/100 and response is incorrect at either 20/100 or 20/80, screening is restarted at 20/400.</w:t>
            </w:r>
          </w:p>
          <w:p>
            <w:pPr>
              <w:pStyle w:val="Normal"/>
              <w:numPr>
                <w:ilvl w:val="0"/>
                <w:numId w:val="9"/>
              </w:numPr>
              <w:rPr>
                <w:rFonts w:ascii="Arial" w:hAnsi="Arial" w:cs="Arial"/>
                <w:sz w:val="22"/>
                <w:szCs w:val="22"/>
              </w:rPr>
            </w:pPr>
            <w:r>
              <w:rPr>
                <w:rFonts w:cs="Arial" w:ascii="Arial" w:hAnsi="Arial"/>
                <w:sz w:val="22"/>
                <w:szCs w:val="22"/>
              </w:rPr>
              <w:t>If starting point was 20/400 and response is incorrect at either 20/400 or 20/320, screening is restarted at 20/800.</w:t>
            </w:r>
          </w:p>
          <w:p>
            <w:pPr>
              <w:pStyle w:val="Normal"/>
              <w:numPr>
                <w:ilvl w:val="0"/>
                <w:numId w:val="5"/>
              </w:numPr>
              <w:tabs>
                <w:tab w:val="left" w:pos="720" w:leader="none"/>
              </w:tabs>
              <w:ind w:left="720" w:hanging="360"/>
              <w:rPr>
                <w:rFonts w:ascii="Arial" w:hAnsi="Arial" w:cs="Arial"/>
                <w:sz w:val="22"/>
                <w:szCs w:val="22"/>
              </w:rPr>
            </w:pPr>
            <w:r>
              <w:rPr>
                <w:rFonts w:cs="Arial" w:ascii="Arial" w:hAnsi="Arial"/>
                <w:sz w:val="22"/>
                <w:szCs w:val="22"/>
              </w:rPr>
              <w:t>If 20/800 is missed, 20/800 becomes the starting level for phase I.</w:t>
            </w:r>
          </w:p>
          <w:p>
            <w:pPr>
              <w:pStyle w:val="Normal"/>
              <w:ind w:firstLine="48"/>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Phase I</w:t>
            </w:r>
          </w:p>
          <w:p>
            <w:pPr>
              <w:pStyle w:val="BodyTextIndent2"/>
              <w:spacing w:lineRule="auto" w:line="240"/>
              <w:ind w:left="0" w:hanging="0"/>
              <w:rPr>
                <w:rFonts w:ascii="Arial" w:hAnsi="Arial" w:cs="Arial"/>
                <w:i/>
                <w:i/>
                <w:color w:val="000000"/>
                <w:sz w:val="22"/>
                <w:szCs w:val="22"/>
              </w:rPr>
            </w:pPr>
            <w:r>
              <w:rPr>
                <w:rFonts w:cs="Arial" w:ascii="Arial" w:hAnsi="Arial"/>
                <w:i/>
                <w:color w:val="000000"/>
                <w:sz w:val="22"/>
                <w:szCs w:val="22"/>
              </w:rPr>
              <w:t xml:space="preserve">Starting 2 logMAR levels above the missed level in Screening, the smallest logMAR level at which 3 of 3 or 3 of 4 letters are correctly identified is determined.  </w:t>
            </w:r>
          </w:p>
          <w:p>
            <w:pPr>
              <w:pStyle w:val="Normal"/>
              <w:numPr>
                <w:ilvl w:val="0"/>
                <w:numId w:val="4"/>
              </w:numPr>
              <w:rPr>
                <w:rFonts w:ascii="Arial" w:hAnsi="Arial" w:cs="Arial"/>
                <w:sz w:val="22"/>
                <w:szCs w:val="22"/>
              </w:rPr>
            </w:pPr>
            <w:r>
              <w:rPr>
                <w:rFonts w:cs="Arial" w:ascii="Arial" w:hAnsi="Arial"/>
                <w:sz w:val="22"/>
                <w:szCs w:val="22"/>
              </w:rPr>
              <w:t>Up to 4 single letters are sequentially presented 2 logMAR levels above the level missed in screening</w:t>
            </w:r>
          </w:p>
          <w:p>
            <w:pPr>
              <w:pStyle w:val="Normal"/>
              <w:numPr>
                <w:ilvl w:val="0"/>
                <w:numId w:val="8"/>
              </w:numPr>
              <w:tabs>
                <w:tab w:val="left" w:pos="720" w:leader="none"/>
              </w:tabs>
              <w:ind w:left="720" w:hanging="360"/>
              <w:rPr>
                <w:rFonts w:ascii="Arial" w:hAnsi="Arial" w:cs="Arial"/>
                <w:sz w:val="22"/>
                <w:szCs w:val="22"/>
              </w:rPr>
            </w:pPr>
            <w:r>
              <w:rPr>
                <w:rFonts w:cs="Arial" w:ascii="Arial" w:hAnsi="Arial"/>
                <w:sz w:val="22"/>
                <w:szCs w:val="22"/>
              </w:rPr>
              <w:t xml:space="preserve">Exception: if 20/20 was correct in Screening, phase I starts at 20/30.  </w:t>
            </w:r>
          </w:p>
          <w:p>
            <w:pPr>
              <w:pStyle w:val="Normal"/>
              <w:numPr>
                <w:ilvl w:val="0"/>
                <w:numId w:val="8"/>
              </w:numPr>
              <w:tabs>
                <w:tab w:val="left" w:pos="720" w:leader="none"/>
              </w:tabs>
              <w:ind w:left="720" w:hanging="360"/>
              <w:rPr>
                <w:rFonts w:ascii="Arial" w:hAnsi="Arial" w:cs="Arial"/>
                <w:sz w:val="22"/>
                <w:szCs w:val="22"/>
              </w:rPr>
            </w:pPr>
            <w:r>
              <w:rPr>
                <w:rFonts w:cs="Arial" w:ascii="Arial" w:hAnsi="Arial"/>
                <w:sz w:val="22"/>
                <w:szCs w:val="22"/>
              </w:rPr>
              <w:t>Exception: if 20/800 or 20/640 was missed in Screening, phase I starts at 20/800</w:t>
            </w:r>
          </w:p>
          <w:p>
            <w:pPr>
              <w:pStyle w:val="Normal"/>
              <w:numPr>
                <w:ilvl w:val="0"/>
                <w:numId w:val="4"/>
              </w:numPr>
              <w:rPr>
                <w:rFonts w:ascii="Arial" w:hAnsi="Arial" w:cs="Arial"/>
                <w:sz w:val="22"/>
                <w:szCs w:val="22"/>
              </w:rPr>
            </w:pPr>
            <w:r>
              <w:rPr>
                <w:rFonts w:cs="Arial" w:ascii="Arial" w:hAnsi="Arial"/>
                <w:sz w:val="22"/>
                <w:szCs w:val="22"/>
              </w:rPr>
              <w:t xml:space="preserve">If first tested level is failed, testing continues at sequentially larger logMAR levels until a level is passed. </w:t>
            </w:r>
          </w:p>
          <w:p>
            <w:pPr>
              <w:pStyle w:val="Normal"/>
              <w:numPr>
                <w:ilvl w:val="0"/>
                <w:numId w:val="2"/>
              </w:numPr>
              <w:tabs>
                <w:tab w:val="left" w:pos="720" w:leader="none"/>
              </w:tabs>
              <w:ind w:left="720" w:hanging="360"/>
              <w:rPr>
                <w:rFonts w:ascii="Arial" w:hAnsi="Arial" w:cs="Arial"/>
                <w:sz w:val="22"/>
                <w:szCs w:val="22"/>
              </w:rPr>
            </w:pPr>
            <w:r>
              <w:rPr>
                <w:rFonts w:cs="Arial" w:ascii="Arial" w:hAnsi="Arial"/>
                <w:sz w:val="22"/>
                <w:szCs w:val="22"/>
              </w:rPr>
              <w:t>If 20/800 is failed, phase I ends, the Reinforcement phase is omitted, and 20/800 is retested in phase II</w:t>
            </w:r>
          </w:p>
          <w:p>
            <w:pPr>
              <w:pStyle w:val="Normal"/>
              <w:numPr>
                <w:ilvl w:val="0"/>
                <w:numId w:val="4"/>
              </w:numPr>
              <w:rPr>
                <w:rFonts w:ascii="Arial" w:hAnsi="Arial" w:cs="Arial"/>
                <w:sz w:val="22"/>
                <w:szCs w:val="22"/>
              </w:rPr>
            </w:pPr>
            <w:r>
              <w:rPr>
                <w:rFonts w:cs="Arial" w:ascii="Arial" w:hAnsi="Arial"/>
                <w:sz w:val="22"/>
                <w:szCs w:val="22"/>
              </w:rPr>
              <w:t>If first tested level is passed, testing continues at sequentially smaller logMAR levels until a level is failed.</w:t>
            </w:r>
          </w:p>
          <w:p>
            <w:pPr>
              <w:pStyle w:val="BodyTextIndent2"/>
              <w:spacing w:lineRule="auto" w:line="240"/>
              <w:ind w:left="0" w:hanging="0"/>
              <w:rPr>
                <w:rFonts w:ascii="Arial" w:hAnsi="Arial" w:cs="Arial"/>
                <w:sz w:val="22"/>
                <w:szCs w:val="22"/>
              </w:rPr>
            </w:pPr>
            <w:r>
              <w:rPr>
                <w:rFonts w:cs="Arial" w:ascii="Arial" w:hAnsi="Arial"/>
                <w:sz w:val="22"/>
                <w:szCs w:val="22"/>
              </w:rPr>
            </w:r>
          </w:p>
          <w:p>
            <w:pPr>
              <w:pStyle w:val="BodyTextIndent2"/>
              <w:spacing w:lineRule="auto" w:line="240"/>
              <w:ind w:left="0" w:hanging="0"/>
              <w:rPr>
                <w:rFonts w:ascii="Arial" w:hAnsi="Arial" w:cs="Arial"/>
                <w:color w:val="000000"/>
                <w:sz w:val="22"/>
                <w:szCs w:val="22"/>
              </w:rPr>
            </w:pPr>
            <w:r>
              <w:rPr>
                <w:rFonts w:cs="Arial" w:ascii="Arial" w:hAnsi="Arial"/>
                <w:b/>
                <w:color w:val="000000"/>
                <w:sz w:val="22"/>
                <w:szCs w:val="22"/>
              </w:rPr>
              <w:t>Reinforcement Phase</w:t>
            </w:r>
          </w:p>
          <w:p>
            <w:pPr>
              <w:pStyle w:val="BodyTextIndent2"/>
              <w:spacing w:lineRule="auto" w:line="240"/>
              <w:ind w:left="0" w:hanging="0"/>
              <w:rPr>
                <w:rFonts w:ascii="Arial" w:hAnsi="Arial" w:cs="Arial"/>
                <w:i/>
                <w:i/>
                <w:color w:val="000000"/>
                <w:sz w:val="22"/>
                <w:szCs w:val="22"/>
              </w:rPr>
            </w:pPr>
            <w:r>
              <w:rPr>
                <w:rFonts w:cs="Arial" w:ascii="Arial" w:hAnsi="Arial"/>
                <w:i/>
                <w:color w:val="000000"/>
                <w:sz w:val="22"/>
                <w:szCs w:val="22"/>
              </w:rPr>
              <w:t>In order to get the child whose attention is drifting back on track, 3 letters larger than the phase I threshold are sequentially presented.</w:t>
            </w:r>
          </w:p>
          <w:p>
            <w:pPr>
              <w:pStyle w:val="Normal"/>
              <w:numPr>
                <w:ilvl w:val="0"/>
                <w:numId w:val="7"/>
              </w:numPr>
              <w:rPr>
                <w:rFonts w:ascii="Arial" w:hAnsi="Arial" w:cs="Arial"/>
                <w:sz w:val="22"/>
                <w:szCs w:val="22"/>
              </w:rPr>
            </w:pPr>
            <w:r>
              <w:rPr>
                <w:rFonts w:cs="Arial" w:ascii="Arial" w:hAnsi="Arial"/>
                <w:sz w:val="22"/>
                <w:szCs w:val="22"/>
              </w:rPr>
              <w:t>Starting 3 levels larger than the level missed in phase I, 3 successively smaller single letters are presented.</w:t>
            </w:r>
          </w:p>
          <w:p>
            <w:pPr>
              <w:pStyle w:val="Normal"/>
              <w:numPr>
                <w:ilvl w:val="0"/>
                <w:numId w:val="1"/>
              </w:numPr>
              <w:tabs>
                <w:tab w:val="left" w:pos="720" w:leader="none"/>
              </w:tabs>
              <w:ind w:left="720" w:hanging="360"/>
              <w:rPr>
                <w:rFonts w:ascii="Arial" w:hAnsi="Arial" w:cs="Arial"/>
                <w:sz w:val="22"/>
                <w:szCs w:val="22"/>
              </w:rPr>
            </w:pPr>
            <w:r>
              <w:rPr>
                <w:rFonts w:cs="Arial" w:ascii="Arial" w:hAnsi="Arial"/>
                <w:sz w:val="22"/>
                <w:szCs w:val="22"/>
              </w:rPr>
              <w:t>Exception: if the level failed in phase I is 20/500 or 20/640, 3 20/800 letters are shown for reinforcement</w:t>
            </w:r>
          </w:p>
          <w:p>
            <w:pPr>
              <w:pStyle w:val="Normal"/>
              <w:numPr>
                <w:ilvl w:val="0"/>
                <w:numId w:val="1"/>
              </w:numPr>
              <w:tabs>
                <w:tab w:val="left" w:pos="720" w:leader="none"/>
              </w:tabs>
              <w:ind w:left="720" w:hanging="360"/>
              <w:rPr>
                <w:rFonts w:ascii="Arial" w:hAnsi="Arial" w:cs="Arial"/>
                <w:sz w:val="22"/>
                <w:szCs w:val="22"/>
              </w:rPr>
            </w:pPr>
            <w:r>
              <w:rPr>
                <w:rFonts w:cs="Arial" w:ascii="Arial" w:hAnsi="Arial"/>
                <w:sz w:val="22"/>
                <w:szCs w:val="22"/>
              </w:rPr>
              <w:t>Note: the reinforcement phase responses do not contribute to the visual acuity score and even if the responses are incorrect, the test proceeds to phase II.</w:t>
            </w:r>
          </w:p>
          <w:p>
            <w:pPr>
              <w:pStyle w:val="BodyTextIndent2"/>
              <w:spacing w:lineRule="auto" w:line="240"/>
              <w:ind w:left="0" w:hanging="0"/>
              <w:rPr>
                <w:rFonts w:ascii="Arial" w:hAnsi="Arial" w:cs="Arial"/>
                <w:b/>
                <w:b/>
                <w:color w:val="000000"/>
                <w:sz w:val="22"/>
                <w:szCs w:val="22"/>
              </w:rPr>
            </w:pPr>
            <w:r>
              <w:rPr>
                <w:rFonts w:cs="Arial" w:ascii="Arial" w:hAnsi="Arial"/>
                <w:b/>
                <w:color w:val="000000"/>
                <w:sz w:val="22"/>
                <w:szCs w:val="22"/>
              </w:rPr>
            </w:r>
          </w:p>
          <w:p>
            <w:pPr>
              <w:pStyle w:val="BodyTextIndent2"/>
              <w:spacing w:lineRule="auto" w:line="240"/>
              <w:ind w:left="0" w:hanging="0"/>
              <w:rPr>
                <w:rFonts w:ascii="Arial" w:hAnsi="Arial" w:cs="Arial"/>
                <w:b/>
                <w:b/>
                <w:color w:val="000000"/>
                <w:sz w:val="22"/>
                <w:szCs w:val="22"/>
              </w:rPr>
            </w:pPr>
            <w:r>
              <w:rPr>
                <w:rFonts w:cs="Arial" w:ascii="Arial" w:hAnsi="Arial"/>
                <w:b/>
                <w:color w:val="000000"/>
                <w:sz w:val="22"/>
                <w:szCs w:val="22"/>
              </w:rPr>
              <w:t>Phase II</w:t>
            </w:r>
          </w:p>
          <w:p>
            <w:pPr>
              <w:pStyle w:val="BodyTextIndent2"/>
              <w:spacing w:lineRule="auto" w:line="240"/>
              <w:ind w:left="0" w:hanging="0"/>
              <w:rPr>
                <w:rFonts w:ascii="Arial" w:hAnsi="Arial" w:cs="Arial"/>
                <w:i/>
                <w:i/>
                <w:color w:val="000000"/>
                <w:sz w:val="22"/>
                <w:szCs w:val="22"/>
              </w:rPr>
            </w:pPr>
            <w:r>
              <w:rPr>
                <w:rFonts w:cs="Arial" w:ascii="Arial" w:hAnsi="Arial"/>
                <w:i/>
                <w:color w:val="000000"/>
                <w:sz w:val="22"/>
                <w:szCs w:val="22"/>
              </w:rPr>
              <w:t>The last level missed in Phase I is retested and if ‘passed’, testing continues until a level is ‘failed’</w:t>
            </w:r>
          </w:p>
          <w:p>
            <w:pPr>
              <w:pStyle w:val="Normal"/>
              <w:numPr>
                <w:ilvl w:val="0"/>
                <w:numId w:val="3"/>
              </w:numPr>
              <w:rPr>
                <w:rFonts w:ascii="Arial" w:hAnsi="Arial" w:cs="Arial"/>
                <w:sz w:val="22"/>
                <w:szCs w:val="22"/>
              </w:rPr>
            </w:pPr>
            <w:r>
              <w:rPr>
                <w:rFonts w:cs="Arial" w:ascii="Arial" w:hAnsi="Arial"/>
                <w:sz w:val="22"/>
                <w:szCs w:val="22"/>
              </w:rPr>
              <w:t>Up to 4 single letters are sequentially presented at the last level missed in phase I</w:t>
            </w:r>
          </w:p>
          <w:p>
            <w:pPr>
              <w:pStyle w:val="Normal"/>
              <w:numPr>
                <w:ilvl w:val="0"/>
                <w:numId w:val="3"/>
              </w:numPr>
              <w:rPr>
                <w:rFonts w:ascii="Arial" w:hAnsi="Arial" w:cs="Arial"/>
                <w:sz w:val="22"/>
                <w:szCs w:val="22"/>
              </w:rPr>
            </w:pPr>
            <w:r>
              <w:rPr>
                <w:rFonts w:cs="Arial" w:ascii="Arial" w:hAnsi="Arial"/>
                <w:sz w:val="22"/>
                <w:szCs w:val="22"/>
              </w:rPr>
              <w:t>If the level is failed, testing stops.</w:t>
            </w:r>
          </w:p>
          <w:p>
            <w:pPr>
              <w:pStyle w:val="Normal"/>
              <w:numPr>
                <w:ilvl w:val="0"/>
                <w:numId w:val="3"/>
              </w:numPr>
              <w:rPr>
                <w:rFonts w:ascii="Arial" w:hAnsi="Arial" w:cs="Arial"/>
                <w:sz w:val="22"/>
                <w:szCs w:val="22"/>
              </w:rPr>
            </w:pPr>
            <w:r>
              <w:rPr>
                <w:rFonts w:cs="Arial" w:ascii="Arial" w:hAnsi="Arial"/>
                <w:sz w:val="22"/>
                <w:szCs w:val="22"/>
              </w:rPr>
              <w:t>If the level is passed, testing continues at sequentially smaller logMAR levels until a level is failed.</w:t>
            </w:r>
          </w:p>
          <w:p>
            <w:pPr>
              <w:pStyle w:val="BodyTextIndent2"/>
              <w:spacing w:lineRule="auto" w:line="240"/>
              <w:ind w:left="0" w:hanging="0"/>
              <w:rPr>
                <w:rFonts w:ascii="Arial" w:hAnsi="Arial" w:cs="Arial"/>
                <w:color w:val="000000"/>
                <w:sz w:val="22"/>
                <w:szCs w:val="22"/>
              </w:rPr>
            </w:pPr>
            <w:r>
              <w:rPr>
                <w:rFonts w:cs="Arial" w:ascii="Arial" w:hAnsi="Arial"/>
                <w:color w:val="000000"/>
                <w:sz w:val="22"/>
                <w:szCs w:val="22"/>
              </w:rPr>
            </w:r>
          </w:p>
          <w:p>
            <w:pPr>
              <w:pStyle w:val="BodyTextIndent2"/>
              <w:spacing w:lineRule="auto" w:line="240"/>
              <w:ind w:left="0" w:hanging="0"/>
              <w:rPr>
                <w:rFonts w:ascii="Arial" w:hAnsi="Arial" w:cs="Arial"/>
                <w:b/>
                <w:b/>
                <w:color w:val="000000"/>
                <w:sz w:val="22"/>
                <w:szCs w:val="22"/>
              </w:rPr>
            </w:pPr>
            <w:r>
              <w:rPr>
                <w:rFonts w:cs="Arial" w:ascii="Arial" w:hAnsi="Arial"/>
                <w:b/>
                <w:color w:val="000000"/>
                <w:sz w:val="22"/>
                <w:szCs w:val="22"/>
              </w:rPr>
              <w:t>Final Visual Acuity Score</w:t>
            </w:r>
          </w:p>
          <w:p>
            <w:pPr>
              <w:pStyle w:val="BodyTextIndent2"/>
              <w:pBdr>
                <w:bottom w:val="single" w:sz="12" w:space="1" w:color="000000"/>
              </w:pBdr>
              <w:spacing w:lineRule="auto" w:line="240"/>
              <w:ind w:left="0" w:hanging="0"/>
              <w:rPr>
                <w:rFonts w:ascii="Arial" w:hAnsi="Arial" w:cs="Arial"/>
                <w:color w:val="000000"/>
                <w:sz w:val="22"/>
                <w:szCs w:val="22"/>
              </w:rPr>
            </w:pPr>
            <w:r>
              <w:rPr>
                <w:rFonts w:cs="Arial" w:ascii="Arial" w:hAnsi="Arial"/>
                <w:sz w:val="22"/>
                <w:szCs w:val="22"/>
              </w:rPr>
              <w:t>The visual acuity score is the smallest logMAR level passed in Phase I or Phase II.</w:t>
            </w:r>
          </w:p>
          <w:p>
            <w:pPr>
              <w:pStyle w:val="BodyTextIndent2"/>
              <w:pBdr>
                <w:bottom w:val="single" w:sz="12" w:space="1" w:color="000000"/>
              </w:pBdr>
              <w:spacing w:lineRule="auto" w:line="240"/>
              <w:ind w:left="0" w:hanging="0"/>
              <w:rPr>
                <w:rFonts w:ascii="Arial" w:hAnsi="Arial" w:cs="Arial"/>
                <w:color w:val="000000"/>
                <w:sz w:val="22"/>
                <w:szCs w:val="22"/>
              </w:rPr>
            </w:pPr>
            <w:r>
              <w:rPr>
                <w:rFonts w:cs="Arial" w:ascii="Arial" w:hAnsi="Arial"/>
                <w:color w:val="000000"/>
                <w:sz w:val="22"/>
                <w:szCs w:val="22"/>
              </w:rPr>
            </w:r>
          </w:p>
          <w:p>
            <w:pPr>
              <w:pStyle w:val="BodyTextIndent2"/>
              <w:pBdr>
                <w:bottom w:val="single" w:sz="12" w:space="1" w:color="000000"/>
              </w:pBdr>
              <w:spacing w:lineRule="auto" w:line="240"/>
              <w:ind w:left="0" w:hanging="0"/>
              <w:rPr/>
            </w:pPr>
            <w:r>
              <w:rPr/>
              <w:t>*logMAR levels (Snellen equivalents): 20/800, 20/640, 20/500, 20/400, 20/320, 20/250, 20/200, 20/160, 20/125, 20/100, 20/80, 20/63, 20/50, 20/40, 20/32, 20/25, 20/20, 20/16, 20/12</w:t>
            </w:r>
          </w:p>
          <w:p>
            <w:pPr>
              <w:pStyle w:val="BodyTextIndent2"/>
              <w:pBdr>
                <w:bottom w:val="single" w:sz="12" w:space="1" w:color="000000"/>
              </w:pBdr>
              <w:spacing w:lineRule="auto" w:line="240"/>
              <w:ind w:left="0" w:hanging="0"/>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b/>
                <w:bCs/>
                <w:sz w:val="22"/>
                <w:szCs w:val="22"/>
              </w:rPr>
              <w:t xml:space="preserve">3.2 </w:t>
            </w:r>
            <w:r>
              <w:rPr>
                <w:rFonts w:cs="Arial" w:ascii="Arial" w:hAnsi="Arial"/>
                <w:b/>
                <w:bCs/>
                <w:color w:val="000000"/>
                <w:sz w:val="22"/>
                <w:szCs w:val="22"/>
              </w:rPr>
              <w:t>ATS-HOTV Visual Acuity Testing Steps for Using Palm Handheld</w:t>
            </w:r>
          </w:p>
          <w:p>
            <w:pPr>
              <w:pStyle w:val="Normal"/>
              <w:autoSpaceDE w:val="false"/>
              <w:spacing w:before="0" w:after="120"/>
              <w:rPr>
                <w:rFonts w:ascii="Arial" w:hAnsi="Arial" w:cs="Arial"/>
                <w:color w:val="000000"/>
                <w:sz w:val="22"/>
                <w:szCs w:val="22"/>
              </w:rPr>
            </w:pPr>
            <w:r>
              <w:rPr>
                <w:rFonts w:cs="Arial" w:ascii="Arial" w:hAnsi="Arial"/>
                <w:color w:val="000000"/>
                <w:sz w:val="22"/>
                <w:szCs w:val="22"/>
              </w:rPr>
              <w:t xml:space="preserve">Note: The HOTV matching card should be placed on the child’s lap before starting testing. If the child has difficulty verbalizing the letters, he or she may point to the letters on the matching card. </w:t>
            </w:r>
          </w:p>
          <w:p>
            <w:pPr>
              <w:pStyle w:val="Normal"/>
              <w:autoSpaceDE w:val="false"/>
              <w:rPr>
                <w:rFonts w:ascii="Arial" w:hAnsi="Arial" w:cs="Arial"/>
                <w:color w:val="000000"/>
                <w:sz w:val="22"/>
                <w:szCs w:val="22"/>
              </w:rPr>
            </w:pPr>
            <w:r>
              <w:rPr>
                <w:rFonts w:cs="Arial" w:ascii="Arial" w:hAnsi="Arial"/>
                <w:color w:val="000000"/>
                <w:sz w:val="22"/>
                <w:szCs w:val="22"/>
              </w:rPr>
              <w:t>1) On either the ‘All’ menu or the ‘study’ menu, tap “ATS-HOTV”.</w:t>
            </w:r>
          </w:p>
          <w:p>
            <w:pPr>
              <w:pStyle w:val="Normal"/>
              <w:autoSpaceDE w:val="false"/>
              <w:rPr>
                <w:rFonts w:ascii="Arial" w:hAnsi="Arial" w:cs="Arial"/>
                <w:color w:val="000000"/>
                <w:sz w:val="22"/>
                <w:szCs w:val="22"/>
              </w:rPr>
            </w:pPr>
            <w:r>
              <w:rPr>
                <w:rFonts w:cs="Arial" w:ascii="Arial" w:hAnsi="Arial"/>
                <w:color w:val="000000"/>
                <w:sz w:val="22"/>
                <w:szCs w:val="22"/>
              </w:rPr>
              <w:t xml:space="preserve">2) On the Study ATS-HOTV testing menu: </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To start the full test, tap “Start Full Test”.</w:t>
            </w:r>
          </w:p>
          <w:p>
            <w:pPr>
              <w:pStyle w:val="Normal"/>
              <w:autoSpaceDE w:val="false"/>
              <w:rPr>
                <w:rFonts w:ascii="Arial" w:hAnsi="Arial" w:cs="Arial"/>
                <w:color w:val="000000"/>
                <w:sz w:val="22"/>
                <w:szCs w:val="22"/>
              </w:rPr>
            </w:pPr>
            <w:r>
              <w:rPr>
                <w:rFonts w:cs="Arial" w:ascii="Arial" w:hAnsi="Arial"/>
                <w:color w:val="000000"/>
                <w:sz w:val="22"/>
                <w:szCs w:val="22"/>
              </w:rPr>
              <w:t>To start binocular pretest (to determine whether child is able to be tested), tap “Start Binocular Pretest”.</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To view previous tests, tap “View Previous Tests”.</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3) Once you have selected “Start Full Test”: </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Verify testing distance is 3 meters (118 inches) and EVA calibration square is 114mm horizontal and vertical. Check boxes to confirm and then tap “Continue”.</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Select ATS1 if seeing an ATS1-extension study patient or other protocols if testing ATS5 and any other future protocols with children in this age group. Then tap “Done”.</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Enter a patient ID next to “Pt”, enter patient name code next to “namecode”, and the VA testers PEDIG ID next to “VA Tech ID” by tapping the stylus on appropriate box, then tapping letters and/or numbers on keyboard at bottom of the screen. Then tap “Continue”.</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Select eye to test first by tapping “Right Eye”, “Left Eye”, or “Binocular” to test both eyes. </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Tap “Continue”.</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If appropriate, verify the eye that is not being tested has been patched and tap “Yes”.</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4) Select whether to start the test at 20/100 or 20/400 (decision is at tester’s discretion) </w:t>
            </w:r>
          </w:p>
          <w:p>
            <w:pPr>
              <w:pStyle w:val="Normal"/>
              <w:autoSpaceDE w:val="false"/>
              <w:rPr>
                <w:rFonts w:ascii="Arial" w:hAnsi="Arial" w:cs="Arial"/>
                <w:color w:val="000000"/>
                <w:sz w:val="22"/>
                <w:szCs w:val="22"/>
              </w:rPr>
            </w:pPr>
            <w:r>
              <w:rPr>
                <w:rFonts w:cs="Arial" w:ascii="Arial" w:hAnsi="Arial"/>
                <w:color w:val="000000"/>
                <w:sz w:val="22"/>
                <w:szCs w:val="22"/>
              </w:rPr>
              <w:t xml:space="preserve">5) Record patient’s responses on Palm </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Tap “Correct” or “Incorrect”.</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6) Confirm patient response </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If response entered is the one intended, tap “OK”</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If answer entered is not the one intended, tap “Change answer” then enter the intended response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7) When testing of an eye is complete: </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Snellen visual acuity score will be shown on the screen </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Tap “Done”</w:t>
            </w:r>
          </w:p>
          <w:p>
            <w:pPr>
              <w:pStyle w:val="Normal"/>
              <w:autoSpaceDE w:val="false"/>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When prompted, indicate whether you wish to test the other eye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spacing w:before="0" w:after="0"/>
              <w:contextualSpacing/>
              <w:rPr>
                <w:rFonts w:ascii="Arial" w:hAnsi="Arial" w:cs="Arial"/>
                <w:sz w:val="22"/>
                <w:szCs w:val="22"/>
              </w:rPr>
            </w:pPr>
            <w:r>
              <w:rPr>
                <w:rFonts w:cs="Arial" w:ascii="Arial" w:hAnsi="Arial"/>
                <w:color w:val="000000"/>
                <w:sz w:val="22"/>
                <w:szCs w:val="22"/>
              </w:rPr>
              <w:t>8) After completing testing of both eyes, click “Quit”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Children 3 to 7 years of age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 xml:space="preserve">National Eye Institute, </w:t>
            </w:r>
            <w:r>
              <w:rPr>
                <w:rFonts w:cs="Arial" w:ascii="Arial" w:hAnsi="Arial"/>
                <w:sz w:val="22"/>
                <w:szCs w:val="22"/>
              </w:rPr>
              <w:t>Pediatric Eye Disease Investigator Group (PEDIG), Amblyopia Treatment Study (ATS), 1991-2003.</w:t>
            </w:r>
          </w:p>
          <w:p>
            <w:pPr>
              <w:pStyle w:val="Normal"/>
              <w:spacing w:before="0" w:after="0"/>
              <w:contextualSpacing/>
              <w:rPr>
                <w:rFonts w:ascii="Arial" w:hAnsi="Arial" w:cs="Arial"/>
                <w:sz w:val="22"/>
                <w:szCs w:val="22"/>
                <w:highlight w:val="yellow"/>
              </w:rPr>
            </w:pPr>
            <w:r>
              <w:rPr>
                <w:rFonts w:cs="Arial" w:ascii="Arial" w:hAnsi="Arial"/>
                <w:bCs/>
                <w:sz w:val="22"/>
                <w:szCs w:val="22"/>
              </w:rPr>
              <w:t>Visual Acuity Testing Procedures Manual, October 19, 2004</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color w:val="000000"/>
                <w:sz w:val="22"/>
                <w:szCs w:val="22"/>
              </w:rPr>
            </w:pPr>
            <w:r>
              <w:rPr>
                <w:rFonts w:cs="Arial" w:ascii="Arial" w:hAnsi="Arial"/>
                <w:color w:val="000000"/>
                <w:sz w:val="22"/>
                <w:szCs w:val="22"/>
              </w:rPr>
              <w:t xml:space="preserve">All site personnel who will be performing visual acuity testing must be certified. </w:t>
            </w:r>
          </w:p>
          <w:p>
            <w:pPr>
              <w:pStyle w:val="Normal"/>
              <w:autoSpaceDE w:val="false"/>
              <w:spacing w:before="120" w:after="0"/>
              <w:rPr>
                <w:rFonts w:ascii="Arial" w:hAnsi="Arial" w:cs="Arial"/>
                <w:color w:val="000000"/>
                <w:sz w:val="22"/>
                <w:szCs w:val="22"/>
              </w:rPr>
            </w:pPr>
            <w:r>
              <w:rPr>
                <w:rFonts w:cs="Arial" w:ascii="Arial" w:hAnsi="Arial"/>
                <w:color w:val="000000"/>
                <w:sz w:val="22"/>
                <w:szCs w:val="22"/>
              </w:rPr>
              <w:t xml:space="preserve">The certification process involves completion of an online test demonstrating general knowledge of the testing protocols. </w:t>
            </w:r>
          </w:p>
          <w:p>
            <w:pPr>
              <w:pStyle w:val="Normal"/>
              <w:autoSpaceDE w:val="false"/>
              <w:spacing w:before="0" w:after="120"/>
              <w:ind w:left="360" w:hanging="360"/>
              <w:rPr>
                <w:rFonts w:ascii="Arial" w:hAnsi="Arial" w:cs="Arial"/>
                <w:color w:val="000000"/>
                <w:sz w:val="22"/>
                <w:szCs w:val="22"/>
              </w:rPr>
            </w:pPr>
            <w:r>
              <w:rPr>
                <w:rFonts w:cs="Arial" w:ascii="Arial" w:hAnsi="Arial"/>
                <w:b/>
                <w:bCs/>
                <w:color w:val="000000"/>
                <w:sz w:val="22"/>
                <w:szCs w:val="22"/>
              </w:rPr>
              <w:t xml:space="preserve">1. Procedures for Initial Visual Acuity Certification </w:t>
            </w:r>
          </w:p>
          <w:p>
            <w:pPr>
              <w:pStyle w:val="Normal"/>
              <w:autoSpaceDE w:val="false"/>
              <w:spacing w:before="0" w:after="120"/>
              <w:ind w:left="360" w:hanging="360"/>
              <w:rPr>
                <w:rFonts w:ascii="Arial" w:hAnsi="Arial" w:cs="Arial"/>
                <w:color w:val="000000"/>
                <w:sz w:val="22"/>
                <w:szCs w:val="22"/>
              </w:rPr>
            </w:pPr>
            <w:r>
              <w:rPr>
                <w:rFonts w:cs="Arial" w:ascii="Arial" w:hAnsi="Arial"/>
                <w:color w:val="000000"/>
                <w:sz w:val="22"/>
                <w:szCs w:val="22"/>
              </w:rPr>
              <w:t xml:space="preserve">Steps to complete before taking the online test: </w:t>
            </w:r>
          </w:p>
          <w:p>
            <w:pPr>
              <w:pStyle w:val="Normal"/>
              <w:autoSpaceDE w:val="false"/>
              <w:spacing w:before="0" w:after="120"/>
              <w:ind w:left="720" w:hanging="360"/>
              <w:rPr>
                <w:rFonts w:ascii="Arial" w:hAnsi="Arial" w:cs="Arial"/>
                <w:color w:val="000000"/>
                <w:sz w:val="22"/>
                <w:szCs w:val="22"/>
              </w:rPr>
            </w:pPr>
            <w:r>
              <w:rPr>
                <w:rFonts w:cs="Arial" w:ascii="Arial" w:hAnsi="Arial"/>
                <w:color w:val="000000"/>
                <w:sz w:val="22"/>
                <w:szCs w:val="22"/>
              </w:rPr>
              <w:t xml:space="preserve">a. Read and become familiar with: </w:t>
            </w:r>
          </w:p>
          <w:p>
            <w:pPr>
              <w:pStyle w:val="Normal"/>
              <w:autoSpaceDE w:val="false"/>
              <w:spacing w:before="0" w:after="120"/>
              <w:ind w:left="1440" w:hanging="36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Electronic Visual Acuity Tester and its calibration </w:t>
            </w:r>
          </w:p>
          <w:p>
            <w:pPr>
              <w:pStyle w:val="Normal"/>
              <w:autoSpaceDE w:val="false"/>
              <w:spacing w:before="0" w:after="120"/>
              <w:ind w:left="1440" w:hanging="360"/>
              <w:rPr>
                <w:rFonts w:ascii="Arial" w:hAnsi="Arial" w:cs="Arial"/>
                <w:color w:val="000000"/>
                <w:sz w:val="22"/>
                <w:szCs w:val="22"/>
              </w:rPr>
            </w:pPr>
            <w:r>
              <w:rPr>
                <w:rFonts w:cs="Arial" w:ascii="Arial" w:hAnsi="Arial"/>
                <w:color w:val="000000"/>
                <w:sz w:val="22"/>
                <w:szCs w:val="22"/>
              </w:rPr>
              <w:t>•</w:t>
            </w:r>
            <w:r>
              <w:rPr>
                <w:rFonts w:eastAsia="Arial" w:cs="Arial" w:ascii="Arial" w:hAnsi="Arial"/>
                <w:color w:val="000000"/>
                <w:sz w:val="22"/>
                <w:szCs w:val="22"/>
              </w:rPr>
              <w:t xml:space="preserve"> </w:t>
            </w:r>
            <w:r>
              <w:rPr>
                <w:rFonts w:cs="Arial" w:ascii="Arial" w:hAnsi="Arial"/>
                <w:color w:val="000000"/>
                <w:sz w:val="22"/>
                <w:szCs w:val="22"/>
              </w:rPr>
              <w:t xml:space="preserve">ATS-HOTV Testing Protocol </w:t>
            </w:r>
          </w:p>
          <w:p>
            <w:pPr>
              <w:pStyle w:val="Normal"/>
              <w:autoSpaceDE w:val="false"/>
              <w:spacing w:before="0" w:after="120"/>
              <w:ind w:left="720" w:hanging="360"/>
              <w:rPr>
                <w:rFonts w:ascii="Arial" w:hAnsi="Arial" w:cs="Arial"/>
                <w:color w:val="000000"/>
                <w:sz w:val="22"/>
                <w:szCs w:val="22"/>
              </w:rPr>
            </w:pPr>
            <w:r>
              <w:rPr>
                <w:rFonts w:cs="Arial" w:ascii="Arial" w:hAnsi="Arial"/>
                <w:color w:val="000000"/>
                <w:sz w:val="22"/>
                <w:szCs w:val="22"/>
              </w:rPr>
              <w:t xml:space="preserve">b. Check the calibration of the EVA </w:t>
            </w:r>
          </w:p>
          <w:p>
            <w:pPr>
              <w:pStyle w:val="Normal"/>
              <w:autoSpaceDE w:val="false"/>
              <w:spacing w:before="0" w:after="120"/>
              <w:ind w:left="720" w:hanging="360"/>
              <w:rPr>
                <w:rFonts w:ascii="Arial" w:hAnsi="Arial" w:cs="Arial"/>
                <w:color w:val="000000"/>
                <w:sz w:val="22"/>
                <w:szCs w:val="22"/>
              </w:rPr>
            </w:pPr>
            <w:r>
              <w:rPr>
                <w:rFonts w:cs="Arial" w:ascii="Arial" w:hAnsi="Arial"/>
                <w:color w:val="000000"/>
                <w:sz w:val="22"/>
                <w:szCs w:val="22"/>
              </w:rPr>
              <w:t xml:space="preserve">c. Perform visual acuity testing using the ATS-HOTV testing protocol on both eyes of a child &lt;5 years old </w:t>
            </w:r>
          </w:p>
          <w:p>
            <w:pPr>
              <w:pStyle w:val="Normal"/>
              <w:autoSpaceDE w:val="false"/>
              <w:spacing w:before="0" w:after="120"/>
              <w:ind w:left="720" w:hanging="360"/>
              <w:rPr>
                <w:rFonts w:ascii="Arial" w:hAnsi="Arial" w:cs="Arial"/>
                <w:color w:val="000000"/>
                <w:sz w:val="22"/>
                <w:szCs w:val="22"/>
              </w:rPr>
            </w:pPr>
            <w:r>
              <w:rPr>
                <w:rFonts w:cs="Arial" w:ascii="Arial" w:hAnsi="Arial"/>
                <w:color w:val="000000"/>
                <w:sz w:val="22"/>
                <w:szCs w:val="22"/>
              </w:rPr>
              <w:t xml:space="preserve">e. Proceed to the web and take the online test by answering questions on the EVA and the testing protocols.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spacing w:before="0" w:after="120"/>
              <w:ind w:left="360" w:hanging="360"/>
              <w:rPr>
                <w:rFonts w:ascii="Arial" w:hAnsi="Arial" w:cs="Arial"/>
                <w:color w:val="000000"/>
                <w:sz w:val="22"/>
                <w:szCs w:val="22"/>
              </w:rPr>
            </w:pPr>
            <w:r>
              <w:rPr>
                <w:rFonts w:cs="Arial" w:ascii="Arial" w:hAnsi="Arial"/>
                <w:b/>
                <w:bCs/>
                <w:color w:val="000000"/>
                <w:sz w:val="22"/>
                <w:szCs w:val="22"/>
              </w:rPr>
              <w:t xml:space="preserve">2. Maintaining Active Certification </w:t>
            </w:r>
          </w:p>
          <w:p>
            <w:pPr>
              <w:pStyle w:val="Normal"/>
              <w:autoSpaceDE w:val="false"/>
              <w:spacing w:before="0" w:after="120"/>
              <w:ind w:left="360" w:hanging="0"/>
              <w:rPr>
                <w:rFonts w:ascii="Arial" w:hAnsi="Arial" w:cs="Arial"/>
                <w:color w:val="000000"/>
                <w:sz w:val="22"/>
                <w:szCs w:val="22"/>
              </w:rPr>
            </w:pPr>
            <w:r>
              <w:rPr>
                <w:rFonts w:cs="Arial" w:ascii="Arial" w:hAnsi="Arial"/>
                <w:color w:val="000000"/>
                <w:sz w:val="22"/>
                <w:szCs w:val="22"/>
              </w:rPr>
              <w:t xml:space="preserve">In order to maintain active certification, a visual acuity test (masked or unmasked) must be performed at least once every six months on the EVA. </w:t>
            </w:r>
          </w:p>
          <w:p>
            <w:pPr>
              <w:pStyle w:val="Normal"/>
              <w:spacing w:before="0" w:after="0"/>
              <w:contextualSpacing/>
              <w:rPr>
                <w:rStyle w:val="DefaultChar"/>
                <w:sz w:val="22"/>
                <w:szCs w:val="22"/>
              </w:rPr>
            </w:pPr>
            <w:r>
              <w:rPr>
                <w:rFonts w:cs="Arial" w:ascii="Arial" w:hAnsi="Arial"/>
                <w:color w:val="000000"/>
                <w:sz w:val="22"/>
                <w:szCs w:val="22"/>
              </w:rPr>
              <w:t>If acuity certification relapses, re-certification by again taking the online visual acuity certification test is required.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The Electronic Visual Acuity Tester (EVA) system has the following components: </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Desktop Computer (PC)</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Power Supply Cord for Desktop Computer</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17” Monitor</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Monitor Power Supply Cord</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PDA (Palm Vx, i705, Sony Clie)</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PDA Cradle/Charger</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Serial Cable connected to HotSync/Travel Cable</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Lightmeter with Velcro</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Plastic Ruler with Velcro</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Tape Measure</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Program Disk</w:t>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Distribution Disk (for programs restore if needed)</w:t>
            </w:r>
          </w:p>
          <w:p>
            <w:pPr>
              <w:pStyle w:val="Normal"/>
              <w:spacing w:before="0" w:after="0"/>
              <w:contextualSpacing/>
              <w:rPr>
                <w:rStyle w:val="DefaultChar"/>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Cart (Shipped separately)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Holmes JM, Beck RW, Repka MX, Leske DA, Kraker RT, Blair RC, Moke PS, Birch EE, Saunders RA, Hertle RW, Quinn GE, Simons KA, Miller JM. The Amblyopia Treatment Study visual acuity testing protocol. Arch Ophthalmol 2001;119:1345–53.</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Moke PS, Turpin AH, Beck RW, Holmes JM, Repka MX, Birch EE, Hertle RW, Kraker RT, Miller JM, Johnson CA. Computerized method of visual acuity testing: adaptation of the Amblyopia Treatment Study visual acuity testing protocol. Am J Ophthalmol 2001;132:903–9.</w:t>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imesNewRomanPSMT">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Visual Acuity: Electronic Visual Acuity (EVA) Tester</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Ocular </w:t>
    </w:r>
  </w:p>
  <w:p>
    <w:pPr>
      <w:pStyle w:val="Normal"/>
      <w:rPr>
        <w:rFonts w:ascii="Arial" w:hAnsi="Arial" w:cs="Arial"/>
        <w:b/>
        <w:b/>
        <w:sz w:val="20"/>
        <w:szCs w:val="20"/>
      </w:rPr>
    </w:pPr>
    <w:r>
      <w:rPr>
        <w:rFonts w:cs="Arial" w:ascii="Arial" w:hAnsi="Arial"/>
        <w:b/>
        <w:sz w:val="20"/>
        <w:szCs w:val="20"/>
      </w:rPr>
      <w:t>Release Date: February 26, 2010</w:t>
    </w:r>
  </w:p>
  <w:p>
    <w:pPr>
      <w:pStyle w:val="Normal"/>
      <w:rPr/>
    </w:pPr>
    <w:r>
      <w:rPr>
        <w:rFonts w:cs="Arial" w:ascii="Arial" w:hAnsi="Arial"/>
        <w:b/>
        <w:sz w:val="20"/>
        <w:szCs w:val="20"/>
      </w:rPr>
      <w:t>Visual Acuity: Electronic Visual Acuity (EVA) Tester</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color w:val="auto"/>
      </w:rPr>
    </w:lvl>
  </w:abstractNum>
  <w:abstractNum w:abstractNumId="2">
    <w:lvl w:ilvl="0">
      <w:start w:val="1"/>
      <w:numFmt w:val="bullet"/>
      <w:lvlText w:val=""/>
      <w:lvlJc w:val="left"/>
      <w:pPr>
        <w:tabs>
          <w:tab w:val="num" w:pos="360"/>
        </w:tabs>
        <w:ind w:left="360" w:hanging="360"/>
      </w:pPr>
      <w:rPr>
        <w:rFonts w:ascii="Symbol" w:hAnsi="Symbol" w:cs="Symbol" w:hint="default"/>
      </w:rPr>
    </w:lvl>
  </w:abstractNum>
  <w:abstractNum w:abstractNumId="3">
    <w:lvl w:ilvl="0">
      <w:start w:val="1"/>
      <w:numFmt w:val="decimal"/>
      <w:lvlText w:val="%1."/>
      <w:lvlJc w:val="left"/>
      <w:pPr>
        <w:tabs>
          <w:tab w:val="num" w:pos="360"/>
        </w:tabs>
        <w:ind w:left="360" w:hanging="360"/>
      </w:pPr>
    </w:lvl>
  </w:abstractNum>
  <w:abstractNum w:abstractNumId="4">
    <w:lvl w:ilvl="0">
      <w:start w:val="1"/>
      <w:numFmt w:val="decimal"/>
      <w:lvlText w:val="%1."/>
      <w:lvlJc w:val="left"/>
      <w:pPr>
        <w:tabs>
          <w:tab w:val="num" w:pos="360"/>
        </w:tabs>
        <w:ind w:left="360" w:hanging="360"/>
      </w:pPr>
    </w:lvl>
  </w:abstractNum>
  <w:abstractNum w:abstractNumId="5">
    <w:lvl w:ilvl="0">
      <w:start w:val="1"/>
      <w:numFmt w:val="bullet"/>
      <w:lvlText w:val=""/>
      <w:lvlJc w:val="left"/>
      <w:pPr>
        <w:tabs>
          <w:tab w:val="num" w:pos="360"/>
        </w:tabs>
        <w:ind w:left="360" w:hanging="360"/>
      </w:pPr>
      <w:rPr>
        <w:rFonts w:ascii="Symbol" w:hAnsi="Symbol" w:cs="Symbol" w:hint="default"/>
      </w:rPr>
    </w:lvl>
  </w:abstractNum>
  <w:abstractNum w:abstractNumId="6">
    <w:lvl w:ilvl="0">
      <w:start w:val="1"/>
      <w:numFmt w:val="bullet"/>
      <w:lvlText w:val=""/>
      <w:lvlJc w:val="left"/>
      <w:pPr>
        <w:tabs>
          <w:tab w:val="num" w:pos="360"/>
        </w:tabs>
        <w:ind w:left="360" w:hanging="360"/>
      </w:pPr>
      <w:rPr>
        <w:rFonts w:ascii="Symbol" w:hAnsi="Symbol" w:cs="Symbol" w:hint="default"/>
      </w:rPr>
    </w:lvl>
  </w:abstractNum>
  <w:abstractNum w:abstractNumId="7">
    <w:lvl w:ilvl="0">
      <w:start w:val="1"/>
      <w:numFmt w:val="decimal"/>
      <w:lvlText w:val="%1."/>
      <w:lvlJc w:val="left"/>
      <w:pPr>
        <w:tabs>
          <w:tab w:val="num" w:pos="360"/>
        </w:tabs>
        <w:ind w:left="360" w:hanging="360"/>
      </w:pPr>
    </w:lvl>
  </w:abstractNum>
  <w:abstractNum w:abstractNumId="8">
    <w:lvl w:ilvl="0">
      <w:start w:val="1"/>
      <w:numFmt w:val="bullet"/>
      <w:lvlText w:val=""/>
      <w:lvlJc w:val="left"/>
      <w:pPr>
        <w:tabs>
          <w:tab w:val="num" w:pos="360"/>
        </w:tabs>
        <w:ind w:left="360" w:hanging="360"/>
      </w:pPr>
      <w:rPr>
        <w:rFonts w:ascii="Symbol" w:hAnsi="Symbol" w:cs="Symbol" w:hint="default"/>
        <w:color w:val="auto"/>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Yellowfadeinnerspan">
    <w:name w:val="yellowfadeinnerspan"/>
    <w:basedOn w:val="DefaultParagraphFont"/>
    <w:qFormat/>
    <w:rPr/>
  </w:style>
  <w:style w:type="character" w:styleId="BodyTextIndent2Char">
    <w:name w:val="Body Text Indent 2 Char"/>
    <w:basedOn w:val="DefaultParagraphFont"/>
    <w:qFormat/>
    <w:rPr>
      <w:sz w:val="24"/>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BodyTextIndent2">
    <w:name w:val="Body Text Indent 2"/>
    <w:basedOn w:val="Normal"/>
    <w:qFormat/>
    <w:pPr>
      <w:spacing w:lineRule="auto" w:line="480"/>
      <w:ind w:left="720" w:hanging="0"/>
    </w:pPr>
    <w:rPr>
      <w:szCs w:val="20"/>
    </w:rPr>
  </w:style>
  <w:style w:type="paragraph" w:styleId="Heading41">
    <w:name w:val="Heading 4+1"/>
    <w:basedOn w:val="Normal"/>
    <w:next w:val="Normal"/>
    <w:qFormat/>
    <w:pPr>
      <w:autoSpaceDE w:val="false"/>
    </w:pPr>
    <w:rPr/>
  </w:style>
  <w:style w:type="paragraph" w:styleId="Heading22">
    <w:name w:val="Heading 2+2"/>
    <w:basedOn w:val="Default"/>
    <w:next w:val="Default"/>
    <w:qFormat/>
    <w:pPr/>
    <w:rPr>
      <w:rFonts w:ascii="Times New Roman" w:hAnsi="Times New Roman" w:cs="Times New Roman"/>
      <w:color w:val="000000"/>
    </w:rPr>
  </w:style>
  <w:style w:type="paragraph" w:styleId="List1">
    <w:name w:val="List+1"/>
    <w:basedOn w:val="Default"/>
    <w:next w:val="Default"/>
    <w:qFormat/>
    <w:pPr/>
    <w:rPr>
      <w:rFonts w:ascii="Times New Roman" w:hAnsi="Times New Roman" w:cs="Times New Roman"/>
      <w:color w:val="000000"/>
    </w:rPr>
  </w:style>
  <w:style w:type="paragraph" w:styleId="EndnoteText1">
    <w:name w:val="Endnote Text+1"/>
    <w:basedOn w:val="Default"/>
    <w:next w:val="Default"/>
    <w:qFormat/>
    <w:pPr/>
    <w:rPr>
      <w:rFonts w:ascii="Times New Roman" w:hAnsi="Times New Roman" w:cs="Times New Roman"/>
      <w:color w:val="000000"/>
    </w:rPr>
  </w:style>
  <w:style w:type="paragraph" w:styleId="Normal2">
    <w:name w:val="Normal+2"/>
    <w:basedOn w:val="Default"/>
    <w:next w:val="Default"/>
    <w:qFormat/>
    <w:pPr/>
    <w:rPr>
      <w:rFonts w:ascii="Times New Roman" w:hAnsi="Times New Roman" w:cs="Times New Roman"/>
      <w:color w:val="000000"/>
    </w:rPr>
  </w:style>
  <w:style w:type="paragraph" w:styleId="BodyText32">
    <w:name w:val="Body Text 3+2"/>
    <w:basedOn w:val="Default"/>
    <w:next w:val="Default"/>
    <w:qFormat/>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2011-10-10T13:48:00Z</dcterms:modified>
  <cp:revision>11</cp:revision>
  <dc:subject/>
  <dc:title/>
</cp:coreProperties>
</file>