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 xml:space="preserve">About the Measure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Pediatric Development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Youth Alcohol Screener</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Tool for early detection of alcohol use and at-risk drinking among youth. Questions asking the respondent about peer and own alcohol usage. </w:t>
            </w:r>
          </w:p>
          <w:p>
            <w:pPr>
              <w:pStyle w:val="Normal"/>
              <w:rPr>
                <w:rFonts w:ascii="Arial" w:hAnsi="Arial" w:cs="Arial"/>
                <w:sz w:val="22"/>
                <w:szCs w:val="22"/>
              </w:rPr>
            </w:pPr>
            <w:r>
              <w:rPr>
                <w:rFonts w:cs="Arial" w:ascii="Arial" w:hAnsi="Arial"/>
                <w:sz w:val="22"/>
                <w:szCs w:val="22"/>
              </w:rPr>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Measurement of whether the respondents aged 9-18 or his/her friends have ever consumed alcohol and frequency of drinking alcohol in the past year. The protocol provides standard questions with probes and different paths based on the response, as well as guidance/assistance for children who do drink.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eastAsia="SimSun;宋体" w:cs="Arial"/>
                <w:bCs/>
                <w:sz w:val="22"/>
                <w:szCs w:val="22"/>
              </w:rPr>
            </w:pPr>
            <w:r>
              <w:rPr>
                <w:rFonts w:eastAsia="SimSun;宋体" w:cs="Arial" w:ascii="Arial" w:hAnsi="Arial"/>
                <w:sz w:val="22"/>
                <w:szCs w:val="22"/>
              </w:rPr>
              <w:t xml:space="preserve">Guidance from the NIAAA Alcohol Screening and Brief Intervention for Youth, A Practitioner’s Guide (available </w:t>
            </w:r>
            <w:hyperlink r:id="rId2">
              <w:r>
                <w:rPr>
                  <w:rStyle w:val="InternetLink"/>
                  <w:rFonts w:eastAsia="SimSun;宋体" w:cs="Arial" w:ascii="Arial" w:hAnsi="Arial"/>
                  <w:sz w:val="22"/>
                  <w:szCs w:val="22"/>
                </w:rPr>
                <w:t>here</w:t>
              </w:r>
            </w:hyperlink>
            <w:r>
              <w:rPr>
                <w:rFonts w:eastAsia="SimSun;宋体" w:cs="Arial" w:ascii="Arial" w:hAnsi="Arial"/>
                <w:sz w:val="22"/>
                <w:szCs w:val="22"/>
              </w:rPr>
              <w:t>). Res</w:t>
            </w:r>
            <w:r>
              <w:rPr>
                <w:rFonts w:eastAsia="SimSun;宋体" w:cs="Arial" w:ascii="Arial" w:hAnsi="Arial"/>
                <w:bCs/>
                <w:sz w:val="22"/>
                <w:szCs w:val="22"/>
              </w:rPr>
              <w:t xml:space="preserve">earch indicates that the two age-specific screening questions (about friends’ and patient’s drinking) are powerful predictors of current and future alcohol problems in youth. The screener may be incorporated flexibly into clinical practice by adding them to a pre-visit screening tool or weaving them into a clinical interview. Take steps to protect patient privacy and, if possible, administer the screener in-person alone with the patient. See page 25 of the guide for more information about confidentiality. </w:t>
            </w:r>
          </w:p>
          <w:p>
            <w:pPr>
              <w:pStyle w:val="Normal"/>
              <w:rPr>
                <w:rFonts w:ascii="Arial" w:hAnsi="Arial" w:eastAsia="SimSun;宋体" w:cs="Arial"/>
                <w:bCs/>
                <w:sz w:val="22"/>
                <w:szCs w:val="22"/>
              </w:rPr>
            </w:pPr>
            <w:r>
              <w:rPr>
                <w:rFonts w:eastAsia="SimSun;宋体" w:cs="Arial" w:ascii="Arial" w:hAnsi="Arial"/>
                <w:bCs/>
                <w:sz w:val="22"/>
                <w:szCs w:val="22"/>
              </w:rPr>
            </w:r>
          </w:p>
          <w:p>
            <w:pPr>
              <w:pStyle w:val="Normal"/>
              <w:rPr>
                <w:rFonts w:ascii="Arial" w:hAnsi="Arial" w:eastAsia="SimSun;宋体" w:cs="Arial"/>
                <w:bCs/>
                <w:sz w:val="22"/>
                <w:szCs w:val="22"/>
              </w:rPr>
            </w:pPr>
            <w:r>
              <w:rPr>
                <w:rFonts w:eastAsia="SimSun;宋体" w:cs="Arial" w:ascii="Arial" w:hAnsi="Arial"/>
                <w:bCs/>
                <w:sz w:val="22"/>
                <w:szCs w:val="22"/>
              </w:rPr>
              <w:t>Guidelines for asking the screening questions: (1) For elementary and middle school patients, start with the friend’s question, a less threatening, side-door opener to the topic of drinking. (2) Because transitions to middle or high school increase risk, choose the question set that aligns with a patient’s school level, as opposed to age, for patients aged 11 or 14. (3) Exclude alcohol use for religious purposes.</w:t>
            </w:r>
          </w:p>
          <w:p>
            <w:pPr>
              <w:pStyle w:val="Normal"/>
              <w:rPr>
                <w:rFonts w:ascii="Arial" w:hAnsi="Arial" w:eastAsia="SimSun;宋体" w:cs="Arial"/>
                <w:bCs/>
                <w:sz w:val="22"/>
                <w:szCs w:val="22"/>
              </w:rPr>
            </w:pPr>
            <w:r>
              <w:rPr>
                <w:rFonts w:eastAsia="SimSun;宋体" w:cs="Arial" w:ascii="Arial" w:hAnsi="Arial"/>
                <w:bCs/>
                <w:sz w:val="22"/>
                <w:szCs w:val="22"/>
              </w:rPr>
            </w:r>
          </w:p>
          <w:p>
            <w:pPr>
              <w:pStyle w:val="Normal"/>
              <w:rPr>
                <w:rFonts w:ascii="Arial" w:hAnsi="Arial" w:eastAsia="SimSun;宋体" w:cs="Arial"/>
                <w:bCs/>
                <w:sz w:val="22"/>
                <w:szCs w:val="22"/>
              </w:rPr>
            </w:pPr>
            <w:r>
              <w:rPr>
                <w:rFonts w:eastAsia="SimSun;宋体" w:cs="Arial" w:ascii="Arial" w:hAnsi="Arial"/>
                <w:bCs/>
                <w:sz w:val="22"/>
                <w:szCs w:val="22"/>
              </w:rPr>
              <w:t xml:space="preserve">The Alcohol Screening and Brief Intervention for Youth, A Practitioner’s Guide provides additional recommendations on motivational guidance, how to advise and assist patients who drink, and guidance for follow up for patients who did drink. </w:t>
            </w:r>
          </w:p>
          <w:p>
            <w:pPr>
              <w:pStyle w:val="Normal"/>
              <w:spacing w:before="0" w:after="0"/>
              <w:contextualSpacing/>
              <w:rPr>
                <w:rFonts w:ascii="Arial" w:hAnsi="Arial" w:eastAsia="SimSun;宋体" w:cs="Arial"/>
                <w:bCs/>
                <w:sz w:val="22"/>
                <w:szCs w:val="22"/>
              </w:rPr>
            </w:pPr>
            <w:r>
              <w:rPr>
                <w:rFonts w:eastAsia="SimSun;宋体" w:cs="Arial" w:ascii="Arial" w:hAnsi="Arial"/>
                <w:bCs/>
                <w:sz w:val="22"/>
                <w:szCs w:val="22"/>
              </w:rPr>
            </w:r>
          </w:p>
          <w:p>
            <w:pPr>
              <w:pStyle w:val="Normal"/>
              <w:shd w:fill="FFFFFF" w:val="clear"/>
              <w:spacing w:before="0" w:after="280"/>
              <w:rPr>
                <w:rFonts w:ascii="Segoe UI" w:hAnsi="Segoe UI" w:cs="Segoe UI"/>
                <w:color w:val="212529"/>
              </w:rPr>
            </w:pPr>
            <w:r>
              <w:rPr>
                <w:rFonts w:cs="Segoe UI" w:ascii="Segoe UI" w:hAnsi="Segoe UI"/>
                <w:i/>
                <w:iCs/>
                <w:color w:val="212529"/>
              </w:rPr>
              <w:t>The Working Group acknowledges that the following questions may gather sensitive information relating to the use of substances and/or illegal conduct. If the information is released it might be damaging to an individual’s employability, lead to social stigmatization, or other consequences.</w:t>
            </w:r>
          </w:p>
          <w:p>
            <w:pPr>
              <w:pStyle w:val="Normal"/>
              <w:shd w:fill="FFFFFF" w:val="clear"/>
              <w:spacing w:before="0" w:after="280"/>
              <w:rPr>
                <w:rFonts w:ascii="Segoe UI" w:hAnsi="Segoe UI" w:cs="Segoe UI"/>
                <w:color w:val="212529"/>
              </w:rPr>
            </w:pPr>
            <w:r>
              <w:rPr>
                <w:rFonts w:cs="Segoe UI" w:ascii="Segoe UI" w:hAnsi="Segoe UI"/>
                <w:i/>
                <w:iCs/>
                <w:color w:val="212529"/>
              </w:rPr>
              <w:t>For information on obtaining a Certificate of Confidentiality, which helps researchers protect the privacy of human research participants, please go to the National Human Genome Research Institute’s Institutional Review Board website.</w:t>
            </w:r>
          </w:p>
          <w:p>
            <w:pPr>
              <w:pStyle w:val="Normal"/>
              <w:spacing w:before="0" w:after="0"/>
              <w:contextualSpacing/>
              <w:rPr>
                <w:rFonts w:ascii="Arial" w:hAnsi="Arial" w:cs="Arial"/>
                <w:b/>
                <w:b/>
                <w:bCs/>
                <w:sz w:val="22"/>
                <w:szCs w:val="22"/>
              </w:rPr>
            </w:pPr>
            <w:r>
              <w:rPr>
                <w:rFonts w:cs="Arial" w:ascii="Arial" w:hAnsi="Arial"/>
                <w:b/>
                <w:bCs/>
                <w:sz w:val="22"/>
                <w:szCs w:val="22"/>
              </w:rPr>
              <w:t>Choose the appropriate set of questions below based on age (Ages 9-11, 11-14, &amp; 14-18)</w:t>
            </w:r>
          </w:p>
          <w:p>
            <w:pPr>
              <w:pStyle w:val="Normal"/>
              <w:spacing w:before="0" w:after="0"/>
              <w:contextualSpacing/>
              <w:rPr>
                <w:rFonts w:ascii="Arial" w:hAnsi="Arial" w:cs="Arial"/>
                <w:b/>
                <w:b/>
                <w:bCs/>
                <w:sz w:val="22"/>
                <w:szCs w:val="22"/>
              </w:rPr>
            </w:pPr>
            <w:r>
              <w:rPr>
                <w:rFonts w:cs="Arial" w:ascii="Arial" w:hAnsi="Arial"/>
                <w:b/>
                <w:bCs/>
                <w:sz w:val="22"/>
                <w:szCs w:val="22"/>
              </w:rPr>
            </w:r>
          </w:p>
          <w:p>
            <w:pPr>
              <w:pStyle w:val="Normal"/>
              <w:spacing w:before="0" w:after="0"/>
              <w:contextualSpacing/>
              <w:rPr>
                <w:rFonts w:ascii="Arial" w:hAnsi="Arial" w:cs="Arial"/>
                <w:b/>
                <w:b/>
                <w:bCs/>
                <w:sz w:val="22"/>
                <w:szCs w:val="22"/>
              </w:rPr>
            </w:pPr>
            <w:r>
              <w:rPr>
                <w:rFonts w:cs="Arial" w:ascii="Arial" w:hAnsi="Arial"/>
                <w:b/>
                <w:bCs/>
                <w:sz w:val="22"/>
                <w:szCs w:val="22"/>
              </w:rPr>
              <w:t>Ages 9-11</w:t>
            </w:r>
          </w:p>
          <w:p>
            <w:pPr>
              <w:pStyle w:val="Normal"/>
              <w:autoSpaceDE w:val="false"/>
              <w:rPr>
                <w:rFonts w:ascii="Arial" w:hAnsi="Arial" w:eastAsia="SimSun;宋体" w:cs="Arial"/>
                <w:bCs/>
                <w:sz w:val="22"/>
                <w:szCs w:val="22"/>
              </w:rPr>
            </w:pPr>
            <w:r>
              <w:rPr>
                <w:rFonts w:eastAsia="SimSun;宋体" w:cs="Arial" w:ascii="Arial" w:hAnsi="Arial"/>
                <w:bCs/>
                <w:sz w:val="22"/>
                <w:szCs w:val="22"/>
              </w:rPr>
              <w:t xml:space="preserve">1. Do you have any friends who drank beer, wine, or any drink containing alcohol in the past year? </w:t>
            </w:r>
          </w:p>
          <w:p>
            <w:pPr>
              <w:pStyle w:val="Normal"/>
              <w:autoSpaceDE w:val="false"/>
              <w:rPr>
                <w:rFonts w:ascii="Arial" w:hAnsi="Arial" w:eastAsia="SimSun;宋体" w:cs="Arial"/>
                <w:bCs/>
                <w:sz w:val="22"/>
                <w:szCs w:val="22"/>
              </w:rPr>
            </w:pPr>
            <w:r>
              <w:rPr>
                <w:rFonts w:eastAsia="SimSun;宋体" w:cs="Arial" w:ascii="Arial" w:hAnsi="Arial"/>
                <w:bCs/>
                <w:sz w:val="22"/>
                <w:szCs w:val="22"/>
              </w:rPr>
              <w:t xml:space="preserve">(ANY drinking by friends heightens concern). </w:t>
            </w:r>
          </w:p>
          <w:p>
            <w:pPr>
              <w:pStyle w:val="Normal"/>
              <w:autoSpaceDE w:val="false"/>
              <w:rPr>
                <w:rFonts w:ascii="Arial" w:hAnsi="Arial" w:eastAsia="SimSun;宋体" w:cs="Arial"/>
                <w:bCs/>
                <w:sz w:val="22"/>
                <w:szCs w:val="22"/>
              </w:rPr>
            </w:pPr>
            <w:r>
              <w:rPr>
                <w:rFonts w:eastAsia="SimSun;宋体" w:cs="Arial" w:ascii="Arial" w:hAnsi="Arial"/>
                <w:bCs/>
                <w:sz w:val="22"/>
                <w:szCs w:val="22"/>
              </w:rPr>
            </w:r>
          </w:p>
          <w:p>
            <w:pPr>
              <w:pStyle w:val="Normal"/>
              <w:autoSpaceDE w:val="false"/>
              <w:rPr>
                <w:rFonts w:ascii="Arial" w:hAnsi="Arial" w:eastAsia="SimSun;宋体" w:cs="Arial"/>
                <w:bCs/>
                <w:sz w:val="22"/>
                <w:szCs w:val="22"/>
              </w:rPr>
            </w:pPr>
            <w:r>
              <w:rPr>
                <w:rFonts w:eastAsia="SimSun;宋体" w:cs="Arial" w:ascii="Arial" w:hAnsi="Arial"/>
                <w:bCs/>
                <w:sz w:val="22"/>
                <w:szCs w:val="22"/>
              </w:rPr>
              <w:t>2. How about you – have you ever had more than a few sips of beer, wine, or any drink containing alcohol?</w:t>
            </w:r>
          </w:p>
          <w:p>
            <w:pPr>
              <w:pStyle w:val="Normal"/>
              <w:autoSpaceDE w:val="false"/>
              <w:rPr>
                <w:rFonts w:ascii="Arial" w:hAnsi="Arial" w:eastAsia="SimSun;宋体" w:cs="Arial"/>
                <w:bCs/>
                <w:sz w:val="22"/>
                <w:szCs w:val="22"/>
              </w:rPr>
            </w:pPr>
            <w:r>
              <w:rPr>
                <w:rFonts w:eastAsia="SimSun;宋体" w:cs="Arial" w:ascii="Arial" w:hAnsi="Arial"/>
                <w:bCs/>
                <w:sz w:val="22"/>
                <w:szCs w:val="22"/>
              </w:rPr>
              <w:t xml:space="preserve">(ANY drinking: Highest Risk) </w:t>
            </w:r>
          </w:p>
          <w:p>
            <w:pPr>
              <w:pStyle w:val="Normal"/>
              <w:autoSpaceDE w:val="false"/>
              <w:rPr>
                <w:rFonts w:ascii="Arial" w:hAnsi="Arial" w:eastAsia="SimSun;宋体" w:cs="Arial"/>
                <w:bCs/>
                <w:sz w:val="22"/>
                <w:szCs w:val="22"/>
              </w:rPr>
            </w:pPr>
            <w:r>
              <w:rPr>
                <w:rFonts w:eastAsia="SimSun;宋体" w:cs="Arial" w:ascii="Arial" w:hAnsi="Arial"/>
                <w:bCs/>
                <w:sz w:val="22"/>
                <w:szCs w:val="22"/>
              </w:rPr>
            </w:r>
          </w:p>
          <w:p>
            <w:pPr>
              <w:pStyle w:val="Normal"/>
              <w:autoSpaceDE w:val="false"/>
              <w:rPr>
                <w:rFonts w:ascii="Arial" w:hAnsi="Arial" w:eastAsia="SimSun;宋体" w:cs="Arial"/>
                <w:bCs/>
                <w:sz w:val="22"/>
                <w:szCs w:val="22"/>
              </w:rPr>
            </w:pPr>
            <w:r>
              <w:rPr>
                <w:rFonts w:eastAsia="SimSun;宋体" w:cs="Arial" w:ascii="Arial" w:hAnsi="Arial"/>
                <w:bCs/>
                <w:sz w:val="22"/>
                <w:szCs w:val="22"/>
              </w:rPr>
              <w:t>[</w:t>
            </w:r>
            <w:r>
              <w:rPr>
                <w:rFonts w:eastAsia="SimSun;宋体" w:cs="Arial" w:ascii="Arial" w:hAnsi="Arial"/>
                <w:bCs/>
                <w:i/>
                <w:sz w:val="22"/>
                <w:szCs w:val="22"/>
              </w:rPr>
              <w:t xml:space="preserve">To be completed by interviewer] </w:t>
            </w:r>
            <w:r>
              <w:rPr>
                <w:rFonts w:eastAsia="SimSun;宋体" w:cs="Arial" w:ascii="Arial" w:hAnsi="Arial"/>
                <w:bCs/>
                <w:sz w:val="22"/>
                <w:szCs w:val="22"/>
              </w:rPr>
              <w:t>Does the patient drink?</w:t>
            </w:r>
          </w:p>
          <w:p>
            <w:pPr>
              <w:pStyle w:val="Normal"/>
              <w:autoSpaceDE w:val="false"/>
              <w:rPr>
                <w:rFonts w:ascii="Arial" w:hAnsi="Arial" w:eastAsia="SimSun;宋体" w:cs="Arial"/>
                <w:bCs/>
                <w:sz w:val="22"/>
                <w:szCs w:val="22"/>
              </w:rPr>
            </w:pPr>
            <w:r>
              <w:rPr>
                <w:rFonts w:eastAsia="SimSun;宋体" w:cs="Arial" w:ascii="Arial" w:hAnsi="Arial"/>
                <w:bCs/>
                <w:sz w:val="22"/>
                <w:szCs w:val="22"/>
              </w:rPr>
              <w:t>[ ] No – Go to Step 2: Guide Patient (Question 3)</w:t>
            </w:r>
          </w:p>
          <w:p>
            <w:pPr>
              <w:pStyle w:val="Normal"/>
              <w:autoSpaceDE w:val="false"/>
              <w:rPr>
                <w:rFonts w:ascii="Arial" w:hAnsi="Arial" w:eastAsia="SimSun;宋体" w:cs="Arial"/>
                <w:bCs/>
                <w:sz w:val="22"/>
                <w:szCs w:val="22"/>
              </w:rPr>
            </w:pPr>
            <w:r>
              <w:rPr>
                <w:rFonts w:eastAsia="SimSun;宋体" w:cs="Arial" w:ascii="Arial" w:hAnsi="Arial"/>
                <w:bCs/>
                <w:sz w:val="22"/>
                <w:szCs w:val="22"/>
              </w:rPr>
              <w:t>[ ] Yes – Go to Step 2: Assess Risk (Question 4)</w:t>
            </w:r>
          </w:p>
          <w:p>
            <w:pPr>
              <w:pStyle w:val="Normal"/>
              <w:autoSpaceDE w:val="false"/>
              <w:rPr>
                <w:rFonts w:ascii="Arial" w:hAnsi="Arial" w:eastAsia="SimSun;宋体" w:cs="Arial"/>
                <w:bCs/>
                <w:sz w:val="22"/>
                <w:szCs w:val="22"/>
              </w:rPr>
            </w:pPr>
            <w:r>
              <w:rPr>
                <w:rFonts w:eastAsia="SimSun;宋体" w:cs="Arial" w:ascii="Arial" w:hAnsi="Arial"/>
                <w:bCs/>
                <w:sz w:val="22"/>
                <w:szCs w:val="22"/>
              </w:rPr>
            </w:r>
          </w:p>
          <w:p>
            <w:pPr>
              <w:pStyle w:val="Normal"/>
              <w:autoSpaceDE w:val="false"/>
              <w:rPr>
                <w:rFonts w:ascii="Arial" w:hAnsi="Arial" w:eastAsia="SimSun;宋体" w:cs="Arial"/>
                <w:bCs/>
                <w:sz w:val="22"/>
                <w:szCs w:val="22"/>
              </w:rPr>
            </w:pPr>
            <w:r>
              <w:rPr>
                <w:rFonts w:eastAsia="SimSun;宋体" w:cs="Arial" w:ascii="Arial" w:hAnsi="Arial"/>
                <w:bCs/>
                <w:sz w:val="22"/>
                <w:szCs w:val="22"/>
              </w:rPr>
              <w:t>Step 2: Guide Patient</w:t>
            </w:r>
          </w:p>
          <w:p>
            <w:pPr>
              <w:pStyle w:val="Normal"/>
              <w:autoSpaceDE w:val="false"/>
              <w:rPr>
                <w:rFonts w:ascii="Arial" w:hAnsi="Arial" w:eastAsia="SimSun;宋体" w:cs="Arial"/>
                <w:bCs/>
                <w:sz w:val="22"/>
                <w:szCs w:val="22"/>
              </w:rPr>
            </w:pPr>
            <w:r>
              <w:rPr>
                <w:rFonts w:eastAsia="SimSun;宋体" w:cs="Arial" w:ascii="Arial" w:hAnsi="Arial"/>
                <w:bCs/>
                <w:sz w:val="22"/>
                <w:szCs w:val="22"/>
              </w:rPr>
              <w:t xml:space="preserve">3. Do friends drink? </w:t>
            </w:r>
          </w:p>
          <w:p>
            <w:pPr>
              <w:pStyle w:val="Normal"/>
              <w:autoSpaceDE w:val="false"/>
              <w:rPr>
                <w:rFonts w:ascii="Arial" w:hAnsi="Arial" w:eastAsia="SimSun;宋体" w:cs="Arial"/>
                <w:bCs/>
                <w:sz w:val="22"/>
                <w:szCs w:val="22"/>
              </w:rPr>
            </w:pPr>
            <w:r>
              <w:rPr>
                <w:rFonts w:eastAsia="SimSun;宋体" w:cs="Arial" w:ascii="Arial" w:hAnsi="Arial"/>
                <w:bCs/>
                <w:sz w:val="22"/>
                <w:szCs w:val="22"/>
              </w:rPr>
              <w:t xml:space="preserve">[ ] No: Neither patient nor patient’s friends drink: Praise choices of not drinking and of having nondrinking friends. Rescreen next year at the latest. </w:t>
            </w:r>
          </w:p>
          <w:p>
            <w:pPr>
              <w:pStyle w:val="Normal"/>
              <w:autoSpaceDE w:val="false"/>
              <w:rPr>
                <w:rFonts w:ascii="Arial" w:hAnsi="Arial" w:eastAsia="SimSun;宋体" w:cs="Arial"/>
                <w:bCs/>
                <w:sz w:val="22"/>
                <w:szCs w:val="22"/>
              </w:rPr>
            </w:pPr>
            <w:r>
              <w:rPr>
                <w:rFonts w:eastAsia="SimSun;宋体" w:cs="Arial" w:ascii="Arial" w:hAnsi="Arial"/>
                <w:bCs/>
                <w:sz w:val="22"/>
                <w:szCs w:val="22"/>
              </w:rPr>
              <w:t>[ ] Yes: Patient does not drink but friends do</w:t>
            </w:r>
          </w:p>
          <w:p>
            <w:pPr>
              <w:pStyle w:val="Normal"/>
              <w:autoSpaceDE w:val="false"/>
              <w:rPr>
                <w:rFonts w:ascii="Arial" w:hAnsi="Arial" w:eastAsia="SimSun;宋体" w:cs="Arial"/>
                <w:bCs/>
                <w:sz w:val="22"/>
                <w:szCs w:val="22"/>
              </w:rPr>
            </w:pPr>
            <w:r>
              <w:rPr>
                <w:rFonts w:eastAsia="SimSun;宋体" w:cs="Arial" w:ascii="Arial" w:hAnsi="Arial"/>
                <w:bCs/>
                <w:sz w:val="22"/>
                <w:szCs w:val="22"/>
              </w:rPr>
              <w:t>Praise choice of not drinking.</w:t>
            </w:r>
          </w:p>
          <w:p>
            <w:pPr>
              <w:pStyle w:val="Normal"/>
              <w:autoSpaceDE w:val="false"/>
              <w:rPr>
                <w:rFonts w:ascii="Arial" w:hAnsi="Arial" w:eastAsia="SimSun;宋体" w:cs="Arial"/>
                <w:bCs/>
                <w:sz w:val="22"/>
                <w:szCs w:val="22"/>
              </w:rPr>
            </w:pPr>
            <w:r>
              <w:rPr>
                <w:rFonts w:eastAsia="SimSun;宋体" w:cs="Arial" w:ascii="Arial" w:hAnsi="Arial"/>
                <w:bCs/>
                <w:sz w:val="22"/>
                <w:szCs w:val="22"/>
              </w:rPr>
              <w:t xml:space="preserve">Consider probing using a neutral tone: “When your friends were drinking, you didn’t drink. Tell me a little more about that.” </w:t>
            </w:r>
          </w:p>
          <w:p>
            <w:pPr>
              <w:pStyle w:val="Normal"/>
              <w:autoSpaceDE w:val="false"/>
              <w:rPr>
                <w:rFonts w:ascii="Arial" w:hAnsi="Arial" w:eastAsia="SimSun;宋体" w:cs="Arial"/>
                <w:bCs/>
                <w:sz w:val="22"/>
                <w:szCs w:val="22"/>
              </w:rPr>
            </w:pPr>
            <w:r>
              <w:rPr>
                <w:rFonts w:eastAsia="SimSun;宋体" w:cs="Arial" w:ascii="Arial" w:hAnsi="Arial"/>
                <w:bCs/>
                <w:sz w:val="22"/>
                <w:szCs w:val="22"/>
              </w:rPr>
              <w:t>If the patient admits to drinking, go to Step 2: Assess Risk (Question 4); otherwise, continue to scoring and guidance.</w:t>
            </w:r>
          </w:p>
          <w:p>
            <w:pPr>
              <w:pStyle w:val="Normal"/>
              <w:autoSpaceDE w:val="false"/>
              <w:rPr>
                <w:rFonts w:ascii="Arial" w:hAnsi="Arial" w:eastAsia="SimSun;宋体" w:cs="Arial"/>
                <w:bCs/>
                <w:sz w:val="22"/>
                <w:szCs w:val="22"/>
              </w:rPr>
            </w:pPr>
            <w:r>
              <w:rPr>
                <w:rFonts w:eastAsia="SimSun;宋体" w:cs="Arial" w:ascii="Arial" w:hAnsi="Arial"/>
                <w:bCs/>
                <w:sz w:val="22"/>
                <w:szCs w:val="22"/>
              </w:rPr>
            </w:r>
          </w:p>
          <w:p>
            <w:pPr>
              <w:pStyle w:val="Normal"/>
              <w:autoSpaceDE w:val="false"/>
              <w:rPr>
                <w:rFonts w:ascii="Arial" w:hAnsi="Arial" w:eastAsia="SimSun;宋体" w:cs="Arial"/>
                <w:bCs/>
                <w:sz w:val="22"/>
                <w:szCs w:val="22"/>
              </w:rPr>
            </w:pPr>
            <w:r>
              <w:rPr>
                <w:rFonts w:eastAsia="SimSun;宋体" w:cs="Arial" w:ascii="Arial" w:hAnsi="Arial"/>
                <w:bCs/>
                <w:sz w:val="22"/>
                <w:szCs w:val="22"/>
              </w:rPr>
              <w:t>Step 2: Assess Risk</w:t>
            </w:r>
          </w:p>
          <w:p>
            <w:pPr>
              <w:pStyle w:val="Normal"/>
              <w:autoSpaceDE w:val="false"/>
              <w:rPr>
                <w:rFonts w:ascii="Arial" w:hAnsi="Arial" w:eastAsia="SimSun;宋体" w:cs="Arial"/>
                <w:bCs/>
                <w:sz w:val="22"/>
                <w:szCs w:val="22"/>
              </w:rPr>
            </w:pPr>
            <w:r>
              <w:rPr>
                <w:rFonts w:eastAsia="SimSun;宋体" w:cs="Arial" w:ascii="Arial" w:hAnsi="Arial"/>
                <w:bCs/>
                <w:sz w:val="22"/>
                <w:szCs w:val="22"/>
              </w:rPr>
              <w:t>4. On how many DAYS in the past year did your patient drink?</w:t>
            </w:r>
          </w:p>
          <w:p>
            <w:pPr>
              <w:pStyle w:val="Normal"/>
              <w:autoSpaceDE w:val="false"/>
              <w:rPr>
                <w:rFonts w:ascii="Arial" w:hAnsi="Arial" w:eastAsia="SimSun;宋体" w:cs="Arial"/>
                <w:bCs/>
                <w:sz w:val="22"/>
                <w:szCs w:val="22"/>
              </w:rPr>
            </w:pPr>
            <w:r>
              <w:rPr>
                <w:rFonts w:eastAsia="SimSun;宋体" w:cs="Arial" w:ascii="Arial" w:hAnsi="Arial"/>
                <w:bCs/>
                <w:sz w:val="22"/>
                <w:szCs w:val="22"/>
              </w:rPr>
              <w:t>[ ] a. 1-5 days</w:t>
            </w:r>
          </w:p>
          <w:p>
            <w:pPr>
              <w:pStyle w:val="Normal"/>
              <w:autoSpaceDE w:val="false"/>
              <w:rPr>
                <w:rFonts w:ascii="Arial" w:hAnsi="Arial" w:eastAsia="SimSun;宋体" w:cs="Arial"/>
                <w:bCs/>
                <w:sz w:val="22"/>
                <w:szCs w:val="22"/>
              </w:rPr>
            </w:pPr>
            <w:r>
              <w:rPr>
                <w:rFonts w:eastAsia="SimSun;宋体" w:cs="Arial" w:ascii="Arial" w:hAnsi="Arial"/>
                <w:bCs/>
                <w:sz w:val="22"/>
                <w:szCs w:val="22"/>
              </w:rPr>
              <w:t>[ ] b. 6-11 days</w:t>
            </w:r>
          </w:p>
          <w:p>
            <w:pPr>
              <w:pStyle w:val="Normal"/>
              <w:autoSpaceDE w:val="false"/>
              <w:rPr>
                <w:rFonts w:ascii="Arial" w:hAnsi="Arial" w:eastAsia="SimSun;宋体" w:cs="Arial"/>
                <w:bCs/>
                <w:sz w:val="22"/>
                <w:szCs w:val="22"/>
              </w:rPr>
            </w:pPr>
            <w:r>
              <w:rPr>
                <w:rFonts w:eastAsia="SimSun;宋体" w:cs="Arial" w:ascii="Arial" w:hAnsi="Arial"/>
                <w:bCs/>
                <w:sz w:val="22"/>
                <w:szCs w:val="22"/>
              </w:rPr>
              <w:t>[ ] c. 12-23 days</w:t>
            </w:r>
          </w:p>
          <w:p>
            <w:pPr>
              <w:pStyle w:val="Normal"/>
              <w:autoSpaceDE w:val="false"/>
              <w:rPr>
                <w:rFonts w:ascii="Arial" w:hAnsi="Arial" w:eastAsia="SimSun;宋体" w:cs="Arial"/>
                <w:bCs/>
                <w:sz w:val="22"/>
                <w:szCs w:val="22"/>
              </w:rPr>
            </w:pPr>
            <w:r>
              <w:rPr>
                <w:rFonts w:eastAsia="SimSun;宋体" w:cs="Arial" w:ascii="Arial" w:hAnsi="Arial"/>
                <w:bCs/>
                <w:sz w:val="22"/>
                <w:szCs w:val="22"/>
              </w:rPr>
              <w:t>[ ] d. 24-51 days</w:t>
            </w:r>
          </w:p>
          <w:p>
            <w:pPr>
              <w:pStyle w:val="Normal"/>
              <w:autoSpaceDE w:val="false"/>
              <w:rPr>
                <w:rFonts w:ascii="Arial" w:hAnsi="Arial" w:eastAsia="SimSun;宋体" w:cs="Arial"/>
                <w:bCs/>
                <w:sz w:val="22"/>
                <w:szCs w:val="22"/>
              </w:rPr>
            </w:pPr>
            <w:r>
              <w:rPr>
                <w:rFonts w:eastAsia="SimSun;宋体" w:cs="Arial" w:ascii="Arial" w:hAnsi="Arial"/>
                <w:bCs/>
                <w:sz w:val="22"/>
                <w:szCs w:val="22"/>
              </w:rPr>
              <w:t>[ ] e. 52+ days</w:t>
            </w:r>
          </w:p>
          <w:p>
            <w:pPr>
              <w:pStyle w:val="Normal"/>
              <w:spacing w:before="0" w:after="0"/>
              <w:contextualSpacing/>
              <w:rPr>
                <w:rFonts w:ascii="Arial" w:hAnsi="Arial" w:eastAsia="SimSun;宋体" w:cs="Arial"/>
                <w:bCs/>
                <w:sz w:val="22"/>
                <w:szCs w:val="22"/>
              </w:rPr>
            </w:pPr>
            <w:r>
              <w:rPr>
                <w:rFonts w:eastAsia="SimSun;宋体" w:cs="Arial" w:ascii="Arial" w:hAnsi="Arial"/>
                <w:bCs/>
                <w:sz w:val="22"/>
                <w:szCs w:val="22"/>
              </w:rPr>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b/>
                <w:b/>
                <w:bCs/>
                <w:sz w:val="22"/>
                <w:szCs w:val="22"/>
              </w:rPr>
            </w:pPr>
            <w:r>
              <w:rPr>
                <w:rFonts w:cs="Arial" w:ascii="Arial" w:hAnsi="Arial"/>
                <w:b/>
                <w:bCs/>
                <w:sz w:val="22"/>
                <w:szCs w:val="22"/>
              </w:rPr>
              <w:t>Ages 11-14</w:t>
            </w:r>
          </w:p>
          <w:p>
            <w:pPr>
              <w:pStyle w:val="Normal"/>
              <w:autoSpaceDE w:val="false"/>
              <w:rPr>
                <w:rFonts w:ascii="Arial" w:hAnsi="Arial" w:eastAsia="SimSun;宋体" w:cs="Arial"/>
                <w:bCs/>
                <w:sz w:val="22"/>
                <w:szCs w:val="22"/>
              </w:rPr>
            </w:pPr>
            <w:r>
              <w:rPr>
                <w:rFonts w:eastAsia="SimSun;宋体" w:cs="Arial" w:ascii="Arial" w:hAnsi="Arial"/>
                <w:bCs/>
                <w:sz w:val="22"/>
                <w:szCs w:val="22"/>
              </w:rPr>
              <w:t xml:space="preserve">1. Do you have any friends who drank beer, wine, or any drink containing alcohol in the past year? </w:t>
            </w:r>
          </w:p>
          <w:p>
            <w:pPr>
              <w:pStyle w:val="Normal"/>
              <w:autoSpaceDE w:val="false"/>
              <w:rPr>
                <w:rFonts w:ascii="Arial" w:hAnsi="Arial" w:eastAsia="SimSun;宋体" w:cs="Arial"/>
                <w:bCs/>
                <w:sz w:val="22"/>
                <w:szCs w:val="22"/>
              </w:rPr>
            </w:pPr>
            <w:r>
              <w:rPr>
                <w:rFonts w:eastAsia="SimSun;宋体" w:cs="Arial" w:ascii="Arial" w:hAnsi="Arial"/>
                <w:bCs/>
                <w:sz w:val="22"/>
                <w:szCs w:val="22"/>
              </w:rPr>
              <w:t>(ANY drinking by friends heightens concern).</w:t>
            </w:r>
          </w:p>
          <w:p>
            <w:pPr>
              <w:pStyle w:val="Normal"/>
              <w:autoSpaceDE w:val="false"/>
              <w:rPr>
                <w:rFonts w:ascii="Arial" w:hAnsi="Arial" w:eastAsia="SimSun;宋体" w:cs="Arial"/>
                <w:bCs/>
                <w:sz w:val="22"/>
                <w:szCs w:val="22"/>
              </w:rPr>
            </w:pPr>
            <w:r>
              <w:rPr>
                <w:rFonts w:eastAsia="SimSun;宋体" w:cs="Arial" w:ascii="Arial" w:hAnsi="Arial"/>
                <w:bCs/>
                <w:sz w:val="22"/>
                <w:szCs w:val="22"/>
              </w:rPr>
            </w:r>
          </w:p>
          <w:p>
            <w:pPr>
              <w:pStyle w:val="Normal"/>
              <w:autoSpaceDE w:val="false"/>
              <w:rPr>
                <w:rFonts w:ascii="Arial" w:hAnsi="Arial" w:eastAsia="SimSun;宋体" w:cs="Arial"/>
                <w:bCs/>
                <w:sz w:val="22"/>
                <w:szCs w:val="22"/>
              </w:rPr>
            </w:pPr>
            <w:r>
              <w:rPr>
                <w:rFonts w:eastAsia="SimSun;宋体" w:cs="Arial" w:ascii="Arial" w:hAnsi="Arial"/>
                <w:bCs/>
                <w:sz w:val="22"/>
                <w:szCs w:val="22"/>
              </w:rPr>
              <w:t xml:space="preserve">2a. How about you – in the past year, on how many days have you had more than a few sips of beer, wine, or any drink containing alcohol? </w:t>
            </w:r>
          </w:p>
          <w:p>
            <w:pPr>
              <w:pStyle w:val="Normal"/>
              <w:autoSpaceDE w:val="false"/>
              <w:rPr>
                <w:rFonts w:ascii="Arial" w:hAnsi="Arial" w:eastAsia="SimSun;宋体" w:cs="Arial"/>
                <w:bCs/>
                <w:sz w:val="22"/>
                <w:szCs w:val="22"/>
              </w:rPr>
            </w:pPr>
            <w:r>
              <w:rPr>
                <w:rFonts w:eastAsia="SimSun;宋体" w:cs="Arial" w:ascii="Arial" w:hAnsi="Arial"/>
                <w:bCs/>
                <w:sz w:val="22"/>
                <w:szCs w:val="22"/>
              </w:rPr>
              <w:t xml:space="preserve">(ANY drinking: Moderate or Highest Risk) </w:t>
            </w:r>
          </w:p>
          <w:p>
            <w:pPr>
              <w:pStyle w:val="Normal"/>
              <w:autoSpaceDE w:val="false"/>
              <w:rPr>
                <w:rFonts w:ascii="Arial" w:hAnsi="Arial" w:eastAsia="SimSun;宋体" w:cs="Arial"/>
                <w:bCs/>
                <w:sz w:val="22"/>
                <w:szCs w:val="22"/>
              </w:rPr>
            </w:pPr>
            <w:r>
              <w:rPr>
                <w:rFonts w:eastAsia="SimSun;宋体" w:cs="Arial" w:ascii="Arial" w:hAnsi="Arial"/>
                <w:bCs/>
                <w:sz w:val="22"/>
                <w:szCs w:val="22"/>
              </w:rPr>
            </w:r>
          </w:p>
          <w:p>
            <w:pPr>
              <w:pStyle w:val="Normal"/>
              <w:autoSpaceDE w:val="false"/>
              <w:rPr>
                <w:rFonts w:ascii="Arial" w:hAnsi="Arial" w:eastAsia="SimSun;宋体" w:cs="Arial"/>
                <w:bCs/>
                <w:sz w:val="22"/>
                <w:szCs w:val="22"/>
              </w:rPr>
            </w:pPr>
            <w:r>
              <w:rPr>
                <w:rFonts w:eastAsia="SimSun;宋体" w:cs="Arial" w:ascii="Arial" w:hAnsi="Arial"/>
                <w:bCs/>
                <w:sz w:val="22"/>
                <w:szCs w:val="22"/>
              </w:rPr>
              <w:t>Does the patient drink?</w:t>
            </w:r>
          </w:p>
          <w:p>
            <w:pPr>
              <w:pStyle w:val="Normal"/>
              <w:autoSpaceDE w:val="false"/>
              <w:rPr>
                <w:rFonts w:ascii="Arial" w:hAnsi="Arial" w:eastAsia="SimSun;宋体" w:cs="Arial"/>
                <w:bCs/>
                <w:sz w:val="22"/>
                <w:szCs w:val="22"/>
              </w:rPr>
            </w:pPr>
            <w:r>
              <w:rPr>
                <w:rFonts w:eastAsia="SimSun;宋体" w:cs="Arial" w:ascii="Arial" w:hAnsi="Arial"/>
                <w:bCs/>
                <w:sz w:val="22"/>
                <w:szCs w:val="22"/>
              </w:rPr>
              <w:t>[ ] No – Go to step 2: Guide Patient (Question 3)</w:t>
            </w:r>
          </w:p>
          <w:p>
            <w:pPr>
              <w:pStyle w:val="Normal"/>
              <w:autoSpaceDE w:val="false"/>
              <w:rPr>
                <w:rFonts w:ascii="Arial" w:hAnsi="Arial" w:eastAsia="SimSun;宋体" w:cs="Arial"/>
                <w:bCs/>
                <w:sz w:val="22"/>
                <w:szCs w:val="22"/>
              </w:rPr>
            </w:pPr>
            <w:r>
              <w:rPr>
                <w:rFonts w:eastAsia="SimSun;宋体" w:cs="Arial" w:ascii="Arial" w:hAnsi="Arial"/>
                <w:bCs/>
                <w:sz w:val="22"/>
                <w:szCs w:val="22"/>
              </w:rPr>
              <w:t>[ ] Yes – Go to step 2: Assess Risk (Question 4)</w:t>
            </w:r>
          </w:p>
          <w:p>
            <w:pPr>
              <w:pStyle w:val="Normal"/>
              <w:autoSpaceDE w:val="false"/>
              <w:rPr>
                <w:rFonts w:ascii="Arial" w:hAnsi="Arial" w:eastAsia="SimSun;宋体" w:cs="Arial"/>
                <w:bCs/>
                <w:sz w:val="22"/>
                <w:szCs w:val="22"/>
              </w:rPr>
            </w:pPr>
            <w:r>
              <w:rPr>
                <w:rFonts w:eastAsia="SimSun;宋体" w:cs="Arial" w:ascii="Arial" w:hAnsi="Arial"/>
                <w:bCs/>
                <w:sz w:val="22"/>
                <w:szCs w:val="22"/>
              </w:rPr>
            </w:r>
          </w:p>
          <w:p>
            <w:pPr>
              <w:pStyle w:val="Normal"/>
              <w:autoSpaceDE w:val="false"/>
              <w:rPr>
                <w:rFonts w:ascii="Arial" w:hAnsi="Arial" w:eastAsia="SimSun;宋体" w:cs="Arial"/>
                <w:bCs/>
                <w:sz w:val="22"/>
                <w:szCs w:val="22"/>
              </w:rPr>
            </w:pPr>
            <w:r>
              <w:rPr>
                <w:rFonts w:eastAsia="SimSun;宋体" w:cs="Arial" w:ascii="Arial" w:hAnsi="Arial"/>
                <w:bCs/>
                <w:sz w:val="22"/>
                <w:szCs w:val="22"/>
              </w:rPr>
              <w:t>Step 2: Guide Patient</w:t>
            </w:r>
          </w:p>
          <w:p>
            <w:pPr>
              <w:pStyle w:val="Normal"/>
              <w:autoSpaceDE w:val="false"/>
              <w:rPr>
                <w:rFonts w:ascii="Arial" w:hAnsi="Arial" w:eastAsia="SimSun;宋体" w:cs="Arial"/>
                <w:bCs/>
                <w:sz w:val="22"/>
                <w:szCs w:val="22"/>
              </w:rPr>
            </w:pPr>
            <w:r>
              <w:rPr>
                <w:rFonts w:eastAsia="SimSun;宋体" w:cs="Arial" w:ascii="Arial" w:hAnsi="Arial"/>
                <w:bCs/>
                <w:sz w:val="22"/>
                <w:szCs w:val="22"/>
              </w:rPr>
              <w:t xml:space="preserve">3. Do friends drink? </w:t>
            </w:r>
          </w:p>
          <w:p>
            <w:pPr>
              <w:pStyle w:val="Normal"/>
              <w:autoSpaceDE w:val="false"/>
              <w:rPr>
                <w:rFonts w:ascii="Arial" w:hAnsi="Arial" w:eastAsia="SimSun;宋体" w:cs="Arial"/>
                <w:bCs/>
                <w:sz w:val="22"/>
                <w:szCs w:val="22"/>
              </w:rPr>
            </w:pPr>
            <w:r>
              <w:rPr>
                <w:rFonts w:eastAsia="SimSun;宋体" w:cs="Arial" w:ascii="Arial" w:hAnsi="Arial"/>
                <w:bCs/>
                <w:sz w:val="22"/>
                <w:szCs w:val="22"/>
              </w:rPr>
              <w:t xml:space="preserve">[ ] No: Neither patient nor patient’s friends drink: Praise choices of not drinking and of having nondrinking friends. Rescreen next year at the latest. </w:t>
            </w:r>
          </w:p>
          <w:p>
            <w:pPr>
              <w:pStyle w:val="Normal"/>
              <w:autoSpaceDE w:val="false"/>
              <w:rPr>
                <w:rFonts w:ascii="Arial" w:hAnsi="Arial" w:eastAsia="SimSun;宋体" w:cs="Arial"/>
                <w:bCs/>
                <w:sz w:val="22"/>
                <w:szCs w:val="22"/>
              </w:rPr>
            </w:pPr>
            <w:r>
              <w:rPr>
                <w:rFonts w:eastAsia="SimSun;宋体" w:cs="Arial" w:ascii="Arial" w:hAnsi="Arial"/>
                <w:bCs/>
                <w:sz w:val="22"/>
                <w:szCs w:val="22"/>
              </w:rPr>
              <w:t>[ ] Yes: Patient does not drink but friends do</w:t>
            </w:r>
          </w:p>
          <w:p>
            <w:pPr>
              <w:pStyle w:val="Normal"/>
              <w:autoSpaceDE w:val="false"/>
              <w:rPr>
                <w:rFonts w:ascii="Arial" w:hAnsi="Arial" w:eastAsia="SimSun;宋体" w:cs="Arial"/>
                <w:bCs/>
                <w:sz w:val="22"/>
                <w:szCs w:val="22"/>
              </w:rPr>
            </w:pPr>
            <w:r>
              <w:rPr>
                <w:rFonts w:eastAsia="SimSun;宋体" w:cs="Arial" w:ascii="Arial" w:hAnsi="Arial"/>
                <w:bCs/>
                <w:sz w:val="22"/>
                <w:szCs w:val="22"/>
              </w:rPr>
              <w:t>Praise choice of not drinking.</w:t>
            </w:r>
          </w:p>
          <w:p>
            <w:pPr>
              <w:pStyle w:val="Normal"/>
              <w:autoSpaceDE w:val="false"/>
              <w:rPr>
                <w:rFonts w:ascii="Arial" w:hAnsi="Arial" w:eastAsia="SimSun;宋体" w:cs="Arial"/>
                <w:bCs/>
                <w:sz w:val="22"/>
                <w:szCs w:val="22"/>
              </w:rPr>
            </w:pPr>
            <w:r>
              <w:rPr>
                <w:rFonts w:eastAsia="SimSun;宋体" w:cs="Arial" w:ascii="Arial" w:hAnsi="Arial"/>
                <w:bCs/>
                <w:sz w:val="22"/>
                <w:szCs w:val="22"/>
              </w:rPr>
              <w:t>Consider probing  little using a neutral tone: “When your friends were drinking, you didn’t drink. Tell me a little more about that.” If the patient admits to drinking, go to Step 2 for Patients Who Do Drink (Question 4); otherwise, continue bellow.</w:t>
            </w:r>
          </w:p>
          <w:p>
            <w:pPr>
              <w:pStyle w:val="Normal"/>
              <w:autoSpaceDE w:val="false"/>
              <w:rPr>
                <w:rFonts w:ascii="Arial" w:hAnsi="Arial" w:eastAsia="SimSun;宋体" w:cs="Arial"/>
                <w:bCs/>
                <w:sz w:val="22"/>
                <w:szCs w:val="22"/>
              </w:rPr>
            </w:pPr>
            <w:r>
              <w:rPr>
                <w:rFonts w:eastAsia="SimSun;宋体" w:cs="Arial" w:ascii="Arial" w:hAnsi="Arial"/>
                <w:bCs/>
                <w:sz w:val="22"/>
                <w:szCs w:val="22"/>
              </w:rPr>
            </w:r>
          </w:p>
          <w:p>
            <w:pPr>
              <w:pStyle w:val="Normal"/>
              <w:autoSpaceDE w:val="false"/>
              <w:rPr>
                <w:rFonts w:ascii="Arial" w:hAnsi="Arial" w:eastAsia="SimSun;宋体" w:cs="Arial"/>
                <w:bCs/>
                <w:sz w:val="22"/>
                <w:szCs w:val="22"/>
              </w:rPr>
            </w:pPr>
            <w:r>
              <w:rPr>
                <w:rFonts w:eastAsia="SimSun;宋体" w:cs="Arial" w:ascii="Arial" w:hAnsi="Arial"/>
                <w:bCs/>
                <w:sz w:val="22"/>
                <w:szCs w:val="22"/>
              </w:rPr>
              <w:t>Step 2: Assess Risk</w:t>
            </w:r>
          </w:p>
          <w:p>
            <w:pPr>
              <w:pStyle w:val="Normal"/>
              <w:autoSpaceDE w:val="false"/>
              <w:rPr>
                <w:rFonts w:ascii="Arial" w:hAnsi="Arial" w:eastAsia="SimSun;宋体" w:cs="Arial"/>
                <w:bCs/>
                <w:sz w:val="22"/>
                <w:szCs w:val="22"/>
              </w:rPr>
            </w:pPr>
            <w:r>
              <w:rPr>
                <w:rFonts w:eastAsia="SimSun;宋体" w:cs="Arial" w:ascii="Arial" w:hAnsi="Arial"/>
                <w:bCs/>
                <w:sz w:val="22"/>
                <w:szCs w:val="22"/>
              </w:rPr>
              <w:t>4. On how many DAYS in the past year did your patient drink?</w:t>
            </w:r>
          </w:p>
          <w:p>
            <w:pPr>
              <w:pStyle w:val="Normal"/>
              <w:autoSpaceDE w:val="false"/>
              <w:rPr>
                <w:rFonts w:ascii="Arial" w:hAnsi="Arial" w:eastAsia="SimSun;宋体" w:cs="Arial"/>
                <w:bCs/>
                <w:sz w:val="22"/>
                <w:szCs w:val="22"/>
              </w:rPr>
            </w:pPr>
            <w:r>
              <w:rPr>
                <w:rFonts w:eastAsia="SimSun;宋体" w:cs="Arial" w:ascii="Arial" w:hAnsi="Arial"/>
                <w:bCs/>
                <w:sz w:val="22"/>
                <w:szCs w:val="22"/>
              </w:rPr>
              <w:t>[ ] a. 1-5 days</w:t>
            </w:r>
          </w:p>
          <w:p>
            <w:pPr>
              <w:pStyle w:val="Normal"/>
              <w:autoSpaceDE w:val="false"/>
              <w:rPr>
                <w:rFonts w:ascii="Arial" w:hAnsi="Arial" w:eastAsia="SimSun;宋体" w:cs="Arial"/>
                <w:bCs/>
                <w:sz w:val="22"/>
                <w:szCs w:val="22"/>
              </w:rPr>
            </w:pPr>
            <w:r>
              <w:rPr>
                <w:rFonts w:eastAsia="SimSun;宋体" w:cs="Arial" w:ascii="Arial" w:hAnsi="Arial"/>
                <w:bCs/>
                <w:sz w:val="22"/>
                <w:szCs w:val="22"/>
              </w:rPr>
              <w:t>[ ] b. 6-11 days</w:t>
            </w:r>
          </w:p>
          <w:p>
            <w:pPr>
              <w:pStyle w:val="Normal"/>
              <w:autoSpaceDE w:val="false"/>
              <w:rPr>
                <w:rFonts w:ascii="Arial" w:hAnsi="Arial" w:eastAsia="SimSun;宋体" w:cs="Arial"/>
                <w:bCs/>
                <w:sz w:val="22"/>
                <w:szCs w:val="22"/>
              </w:rPr>
            </w:pPr>
            <w:r>
              <w:rPr>
                <w:rFonts w:eastAsia="SimSun;宋体" w:cs="Arial" w:ascii="Arial" w:hAnsi="Arial"/>
                <w:bCs/>
                <w:sz w:val="22"/>
                <w:szCs w:val="22"/>
              </w:rPr>
              <w:t>[ ] c. 12-23 days</w:t>
            </w:r>
          </w:p>
          <w:p>
            <w:pPr>
              <w:pStyle w:val="Normal"/>
              <w:autoSpaceDE w:val="false"/>
              <w:rPr>
                <w:rFonts w:ascii="Arial" w:hAnsi="Arial" w:eastAsia="SimSun;宋体" w:cs="Arial"/>
                <w:bCs/>
                <w:sz w:val="22"/>
                <w:szCs w:val="22"/>
              </w:rPr>
            </w:pPr>
            <w:r>
              <w:rPr>
                <w:rFonts w:eastAsia="SimSun;宋体" w:cs="Arial" w:ascii="Arial" w:hAnsi="Arial"/>
                <w:bCs/>
                <w:sz w:val="22"/>
                <w:szCs w:val="22"/>
              </w:rPr>
              <w:t>[ ] d. 24-51 days</w:t>
            </w:r>
          </w:p>
          <w:p>
            <w:pPr>
              <w:pStyle w:val="Normal"/>
              <w:autoSpaceDE w:val="false"/>
              <w:rPr>
                <w:rFonts w:ascii="Arial" w:hAnsi="Arial" w:eastAsia="SimSun;宋体" w:cs="Arial"/>
                <w:bCs/>
                <w:sz w:val="22"/>
                <w:szCs w:val="22"/>
              </w:rPr>
            </w:pPr>
            <w:r>
              <w:rPr>
                <w:rFonts w:eastAsia="SimSun;宋体" w:cs="Arial" w:ascii="Arial" w:hAnsi="Arial"/>
                <w:bCs/>
                <w:sz w:val="22"/>
                <w:szCs w:val="22"/>
              </w:rPr>
              <w:t>[ ] e. 52+ days</w:t>
            </w:r>
          </w:p>
          <w:p>
            <w:pPr>
              <w:pStyle w:val="Normal"/>
              <w:spacing w:before="0" w:after="0"/>
              <w:contextualSpacing/>
              <w:rPr>
                <w:rFonts w:ascii="Arial" w:hAnsi="Arial" w:eastAsia="SimSun;宋体" w:cs="Arial"/>
                <w:b/>
                <w:b/>
                <w:bCs/>
                <w:sz w:val="22"/>
                <w:szCs w:val="22"/>
              </w:rPr>
            </w:pPr>
            <w:r>
              <w:rPr>
                <w:rFonts w:eastAsia="SimSun;宋体" w:cs="Arial" w:ascii="Arial" w:hAnsi="Arial"/>
                <w:b/>
                <w:bCs/>
                <w:sz w:val="22"/>
                <w:szCs w:val="22"/>
              </w:rPr>
            </w:r>
          </w:p>
          <w:p>
            <w:pPr>
              <w:pStyle w:val="Normal"/>
              <w:spacing w:before="0" w:after="0"/>
              <w:contextualSpacing/>
              <w:rPr>
                <w:rFonts w:ascii="Arial" w:hAnsi="Arial" w:cs="Arial"/>
                <w:b/>
                <w:b/>
                <w:bCs/>
                <w:sz w:val="22"/>
                <w:szCs w:val="22"/>
              </w:rPr>
            </w:pPr>
            <w:r>
              <w:rPr>
                <w:rFonts w:cs="Arial" w:ascii="Arial" w:hAnsi="Arial"/>
                <w:b/>
                <w:bCs/>
                <w:sz w:val="22"/>
                <w:szCs w:val="22"/>
              </w:rPr>
            </w:r>
          </w:p>
          <w:p>
            <w:pPr>
              <w:pStyle w:val="Normal"/>
              <w:spacing w:before="0" w:after="0"/>
              <w:contextualSpacing/>
              <w:rPr>
                <w:rFonts w:ascii="Arial" w:hAnsi="Arial" w:cs="Arial"/>
                <w:b/>
                <w:b/>
                <w:bCs/>
                <w:sz w:val="22"/>
                <w:szCs w:val="22"/>
              </w:rPr>
            </w:pPr>
            <w:r>
              <w:rPr>
                <w:rFonts w:cs="Arial" w:ascii="Arial" w:hAnsi="Arial"/>
                <w:b/>
                <w:bCs/>
                <w:sz w:val="22"/>
                <w:szCs w:val="22"/>
              </w:rPr>
              <w:t>Ages 14-18</w:t>
            </w:r>
          </w:p>
          <w:p>
            <w:pPr>
              <w:pStyle w:val="Normal"/>
              <w:spacing w:before="0" w:after="0"/>
              <w:contextualSpacing/>
              <w:rPr>
                <w:rFonts w:ascii="Arial" w:hAnsi="Arial" w:cs="Arial"/>
                <w:bCs/>
                <w:sz w:val="22"/>
                <w:szCs w:val="22"/>
              </w:rPr>
            </w:pPr>
            <w:r>
              <w:rPr>
                <w:rFonts w:cs="Arial" w:ascii="Arial" w:hAnsi="Arial"/>
                <w:bCs/>
                <w:sz w:val="22"/>
                <w:szCs w:val="22"/>
              </w:rPr>
              <w:t xml:space="preserve">1. Do you have any friends who drank beer, wine, or any drink containing alcohol in the past year? </w:t>
            </w:r>
          </w:p>
          <w:p>
            <w:pPr>
              <w:pStyle w:val="Normal"/>
              <w:spacing w:before="0" w:after="0"/>
              <w:contextualSpacing/>
              <w:rPr>
                <w:rFonts w:ascii="Arial" w:hAnsi="Arial" w:cs="Arial"/>
                <w:bCs/>
                <w:sz w:val="22"/>
                <w:szCs w:val="22"/>
              </w:rPr>
            </w:pPr>
            <w:r>
              <w:rPr>
                <w:rFonts w:cs="Arial" w:ascii="Arial" w:hAnsi="Arial"/>
                <w:bCs/>
                <w:sz w:val="22"/>
                <w:szCs w:val="22"/>
              </w:rPr>
              <w:t>(ANY drinking by friends heightens concern).</w:t>
            </w:r>
          </w:p>
          <w:p>
            <w:pPr>
              <w:pStyle w:val="Normal"/>
              <w:spacing w:before="0" w:after="0"/>
              <w:contextualSpacing/>
              <w:rPr>
                <w:rFonts w:ascii="Arial" w:hAnsi="Arial" w:cs="Arial"/>
                <w:bCs/>
                <w:sz w:val="22"/>
                <w:szCs w:val="22"/>
              </w:rPr>
            </w:pPr>
            <w:r>
              <w:rPr>
                <w:rFonts w:cs="Arial" w:ascii="Arial" w:hAnsi="Arial"/>
                <w:bCs/>
                <w:sz w:val="22"/>
                <w:szCs w:val="22"/>
              </w:rPr>
            </w:r>
          </w:p>
          <w:p>
            <w:pPr>
              <w:pStyle w:val="Normal"/>
              <w:spacing w:before="0" w:after="0"/>
              <w:contextualSpacing/>
              <w:rPr>
                <w:rFonts w:ascii="Arial" w:hAnsi="Arial" w:cs="Arial"/>
                <w:bCs/>
                <w:sz w:val="22"/>
                <w:szCs w:val="22"/>
              </w:rPr>
            </w:pPr>
            <w:r>
              <w:rPr>
                <w:rFonts w:cs="Arial" w:ascii="Arial" w:hAnsi="Arial"/>
                <w:bCs/>
                <w:sz w:val="22"/>
                <w:szCs w:val="22"/>
              </w:rPr>
              <w:t>2. How about you – have you ever had more than a few sips of beer, wine, or any drink containing alcohol?</w:t>
            </w:r>
          </w:p>
          <w:p>
            <w:pPr>
              <w:pStyle w:val="Normal"/>
              <w:spacing w:before="0" w:after="0"/>
              <w:contextualSpacing/>
              <w:rPr>
                <w:rFonts w:ascii="Arial" w:hAnsi="Arial" w:cs="Arial"/>
                <w:bCs/>
                <w:sz w:val="22"/>
                <w:szCs w:val="22"/>
              </w:rPr>
            </w:pPr>
            <w:r>
              <w:rPr>
                <w:rFonts w:cs="Arial" w:ascii="Arial" w:hAnsi="Arial"/>
                <w:bCs/>
                <w:sz w:val="22"/>
                <w:szCs w:val="22"/>
              </w:rPr>
              <w:t xml:space="preserve">(ANY drinking: Highest Risk) </w:t>
            </w:r>
          </w:p>
          <w:p>
            <w:pPr>
              <w:pStyle w:val="Normal"/>
              <w:spacing w:before="0" w:after="0"/>
              <w:contextualSpacing/>
              <w:rPr>
                <w:rFonts w:ascii="Arial" w:hAnsi="Arial" w:cs="Arial"/>
                <w:bCs/>
                <w:sz w:val="22"/>
                <w:szCs w:val="22"/>
              </w:rPr>
            </w:pPr>
            <w:r>
              <w:rPr>
                <w:rFonts w:cs="Arial" w:ascii="Arial" w:hAnsi="Arial"/>
                <w:bCs/>
                <w:sz w:val="22"/>
                <w:szCs w:val="22"/>
              </w:rPr>
            </w:r>
          </w:p>
          <w:p>
            <w:pPr>
              <w:pStyle w:val="Normal"/>
              <w:spacing w:before="0" w:after="0"/>
              <w:contextualSpacing/>
              <w:rPr>
                <w:rFonts w:ascii="Arial" w:hAnsi="Arial" w:cs="Arial"/>
                <w:bCs/>
                <w:sz w:val="22"/>
                <w:szCs w:val="22"/>
              </w:rPr>
            </w:pPr>
            <w:r>
              <w:rPr>
                <w:rFonts w:cs="Arial" w:ascii="Arial" w:hAnsi="Arial"/>
                <w:bCs/>
                <w:sz w:val="22"/>
                <w:szCs w:val="22"/>
              </w:rPr>
              <w:t>Does the patient drink?</w:t>
            </w:r>
          </w:p>
          <w:p>
            <w:pPr>
              <w:pStyle w:val="Normal"/>
              <w:spacing w:before="0" w:after="0"/>
              <w:contextualSpacing/>
              <w:rPr>
                <w:rFonts w:ascii="Arial" w:hAnsi="Arial" w:cs="Arial"/>
                <w:bCs/>
                <w:sz w:val="22"/>
                <w:szCs w:val="22"/>
              </w:rPr>
            </w:pPr>
            <w:r>
              <w:rPr>
                <w:rFonts w:cs="Arial" w:ascii="Arial" w:hAnsi="Arial"/>
                <w:bCs/>
                <w:sz w:val="22"/>
                <w:szCs w:val="22"/>
              </w:rPr>
              <w:t>[ ] No – Go to step 2: Guide Patient (Question 3)</w:t>
            </w:r>
          </w:p>
          <w:p>
            <w:pPr>
              <w:pStyle w:val="Normal"/>
              <w:spacing w:before="0" w:after="0"/>
              <w:contextualSpacing/>
              <w:rPr>
                <w:rFonts w:ascii="Arial" w:hAnsi="Arial" w:cs="Arial"/>
                <w:bCs/>
                <w:sz w:val="22"/>
                <w:szCs w:val="22"/>
              </w:rPr>
            </w:pPr>
            <w:r>
              <w:rPr>
                <w:rFonts w:cs="Arial" w:ascii="Arial" w:hAnsi="Arial"/>
                <w:bCs/>
                <w:sz w:val="22"/>
                <w:szCs w:val="22"/>
              </w:rPr>
              <w:t>[ ] Yes – Go to step 2: Assess Risk (Question 4)</w:t>
            </w:r>
          </w:p>
          <w:p>
            <w:pPr>
              <w:pStyle w:val="Normal"/>
              <w:spacing w:before="0" w:after="0"/>
              <w:contextualSpacing/>
              <w:rPr>
                <w:rFonts w:ascii="Arial" w:hAnsi="Arial" w:cs="Arial"/>
                <w:bCs/>
                <w:sz w:val="22"/>
                <w:szCs w:val="22"/>
              </w:rPr>
            </w:pPr>
            <w:r>
              <w:rPr>
                <w:rFonts w:cs="Arial" w:ascii="Arial" w:hAnsi="Arial"/>
                <w:bCs/>
                <w:sz w:val="22"/>
                <w:szCs w:val="22"/>
              </w:rPr>
            </w:r>
          </w:p>
          <w:p>
            <w:pPr>
              <w:pStyle w:val="Normal"/>
              <w:spacing w:before="0" w:after="0"/>
              <w:contextualSpacing/>
              <w:rPr>
                <w:rFonts w:ascii="Arial" w:hAnsi="Arial" w:cs="Arial"/>
                <w:bCs/>
                <w:sz w:val="22"/>
                <w:szCs w:val="22"/>
              </w:rPr>
            </w:pPr>
            <w:r>
              <w:rPr>
                <w:rFonts w:cs="Arial" w:ascii="Arial" w:hAnsi="Arial"/>
                <w:bCs/>
                <w:sz w:val="22"/>
                <w:szCs w:val="22"/>
              </w:rPr>
              <w:t>Step 2: Guide Patient</w:t>
            </w:r>
          </w:p>
          <w:p>
            <w:pPr>
              <w:pStyle w:val="Normal"/>
              <w:spacing w:before="0" w:after="0"/>
              <w:contextualSpacing/>
              <w:rPr>
                <w:rFonts w:ascii="Arial" w:hAnsi="Arial" w:cs="Arial"/>
                <w:bCs/>
                <w:sz w:val="22"/>
                <w:szCs w:val="22"/>
              </w:rPr>
            </w:pPr>
            <w:r>
              <w:rPr>
                <w:rFonts w:cs="Arial" w:ascii="Arial" w:hAnsi="Arial"/>
                <w:bCs/>
                <w:sz w:val="22"/>
                <w:szCs w:val="22"/>
              </w:rPr>
              <w:t xml:space="preserve">3. Do friends drink? </w:t>
            </w:r>
          </w:p>
          <w:p>
            <w:pPr>
              <w:pStyle w:val="Normal"/>
              <w:spacing w:before="0" w:after="0"/>
              <w:contextualSpacing/>
              <w:rPr>
                <w:rFonts w:ascii="Arial" w:hAnsi="Arial" w:cs="Arial"/>
                <w:bCs/>
                <w:sz w:val="22"/>
                <w:szCs w:val="22"/>
              </w:rPr>
            </w:pPr>
            <w:r>
              <w:rPr>
                <w:rFonts w:cs="Arial" w:ascii="Arial" w:hAnsi="Arial"/>
                <w:bCs/>
                <w:sz w:val="22"/>
                <w:szCs w:val="22"/>
              </w:rPr>
              <w:t xml:space="preserve">[ ] No: Neither patient nor patient’s friends drink: Praise choices of not drinking and of having nondrinking friends. Rescreen next year at the latest. </w:t>
            </w:r>
          </w:p>
          <w:p>
            <w:pPr>
              <w:pStyle w:val="Normal"/>
              <w:spacing w:before="0" w:after="0"/>
              <w:contextualSpacing/>
              <w:rPr>
                <w:rFonts w:ascii="Arial" w:hAnsi="Arial" w:cs="Arial"/>
                <w:bCs/>
                <w:sz w:val="22"/>
                <w:szCs w:val="22"/>
              </w:rPr>
            </w:pPr>
            <w:r>
              <w:rPr>
                <w:rFonts w:cs="Arial" w:ascii="Arial" w:hAnsi="Arial"/>
                <w:bCs/>
                <w:sz w:val="22"/>
                <w:szCs w:val="22"/>
              </w:rPr>
              <w:t>[ ] Yes: Patient does not drink but friends do</w:t>
            </w:r>
          </w:p>
          <w:p>
            <w:pPr>
              <w:pStyle w:val="Normal"/>
              <w:spacing w:before="0" w:after="0"/>
              <w:contextualSpacing/>
              <w:rPr>
                <w:rFonts w:ascii="Arial" w:hAnsi="Arial" w:cs="Arial"/>
                <w:bCs/>
                <w:sz w:val="22"/>
                <w:szCs w:val="22"/>
              </w:rPr>
            </w:pPr>
            <w:r>
              <w:rPr>
                <w:rFonts w:cs="Arial" w:ascii="Arial" w:hAnsi="Arial"/>
                <w:bCs/>
                <w:sz w:val="22"/>
                <w:szCs w:val="22"/>
              </w:rPr>
              <w:t>Praise choice of not drinking.</w:t>
            </w:r>
          </w:p>
          <w:p>
            <w:pPr>
              <w:pStyle w:val="Normal"/>
              <w:spacing w:before="0" w:after="0"/>
              <w:contextualSpacing/>
              <w:rPr>
                <w:rFonts w:ascii="Arial" w:hAnsi="Arial" w:cs="Arial"/>
                <w:bCs/>
                <w:sz w:val="22"/>
                <w:szCs w:val="22"/>
              </w:rPr>
            </w:pPr>
            <w:r>
              <w:rPr>
                <w:rFonts w:cs="Arial" w:ascii="Arial" w:hAnsi="Arial"/>
                <w:bCs/>
                <w:sz w:val="22"/>
                <w:szCs w:val="22"/>
              </w:rPr>
              <w:t>Consider probing  little using a neutral tone: “When your friends were drinking, you didn’t drink. Tell me a little more about that.” If the patient admits to drinking, go to Step 2 for Patients Who Do Drink (Question 4); otherwise, continue bellow.</w:t>
            </w:r>
          </w:p>
          <w:p>
            <w:pPr>
              <w:pStyle w:val="Normal"/>
              <w:spacing w:before="0" w:after="0"/>
              <w:contextualSpacing/>
              <w:rPr>
                <w:rFonts w:ascii="Arial" w:hAnsi="Arial" w:cs="Arial"/>
                <w:bCs/>
                <w:sz w:val="22"/>
                <w:szCs w:val="22"/>
              </w:rPr>
            </w:pPr>
            <w:r>
              <w:rPr>
                <w:rFonts w:cs="Arial" w:ascii="Arial" w:hAnsi="Arial"/>
                <w:bCs/>
                <w:sz w:val="22"/>
                <w:szCs w:val="22"/>
              </w:rPr>
            </w:r>
          </w:p>
          <w:p>
            <w:pPr>
              <w:pStyle w:val="Normal"/>
              <w:spacing w:before="0" w:after="0"/>
              <w:contextualSpacing/>
              <w:rPr>
                <w:rFonts w:ascii="Arial" w:hAnsi="Arial" w:cs="Arial"/>
                <w:bCs/>
                <w:sz w:val="22"/>
                <w:szCs w:val="22"/>
              </w:rPr>
            </w:pPr>
            <w:r>
              <w:rPr>
                <w:rFonts w:cs="Arial" w:ascii="Arial" w:hAnsi="Arial"/>
                <w:bCs/>
                <w:sz w:val="22"/>
                <w:szCs w:val="22"/>
              </w:rPr>
              <w:t>Step 2: Assess Risk</w:t>
            </w:r>
          </w:p>
          <w:p>
            <w:pPr>
              <w:pStyle w:val="Normal"/>
              <w:spacing w:before="0" w:after="0"/>
              <w:contextualSpacing/>
              <w:rPr>
                <w:rFonts w:ascii="Arial" w:hAnsi="Arial" w:cs="Arial"/>
                <w:bCs/>
                <w:sz w:val="22"/>
                <w:szCs w:val="22"/>
              </w:rPr>
            </w:pPr>
            <w:r>
              <w:rPr>
                <w:rFonts w:cs="Arial" w:ascii="Arial" w:hAnsi="Arial"/>
                <w:bCs/>
                <w:sz w:val="22"/>
                <w:szCs w:val="22"/>
              </w:rPr>
              <w:t>4. On how many DAYS in the past year did your patient drink?</w:t>
            </w:r>
          </w:p>
          <w:p>
            <w:pPr>
              <w:pStyle w:val="Normal"/>
              <w:spacing w:before="0" w:after="0"/>
              <w:contextualSpacing/>
              <w:rPr>
                <w:rFonts w:ascii="Arial" w:hAnsi="Arial" w:cs="Arial"/>
                <w:bCs/>
                <w:sz w:val="22"/>
                <w:szCs w:val="22"/>
              </w:rPr>
            </w:pPr>
            <w:r>
              <w:rPr>
                <w:rFonts w:cs="Arial" w:ascii="Arial" w:hAnsi="Arial"/>
                <w:bCs/>
                <w:sz w:val="22"/>
                <w:szCs w:val="22"/>
              </w:rPr>
              <w:t>[ ] a. 1-5 days</w:t>
            </w:r>
          </w:p>
          <w:p>
            <w:pPr>
              <w:pStyle w:val="Normal"/>
              <w:spacing w:before="0" w:after="0"/>
              <w:contextualSpacing/>
              <w:rPr>
                <w:rFonts w:ascii="Arial" w:hAnsi="Arial" w:cs="Arial"/>
                <w:bCs/>
                <w:sz w:val="22"/>
                <w:szCs w:val="22"/>
              </w:rPr>
            </w:pPr>
            <w:r>
              <w:rPr>
                <w:rFonts w:cs="Arial" w:ascii="Arial" w:hAnsi="Arial"/>
                <w:bCs/>
                <w:sz w:val="22"/>
                <w:szCs w:val="22"/>
              </w:rPr>
              <w:t>[ ] b. 6-11 days</w:t>
            </w:r>
          </w:p>
          <w:p>
            <w:pPr>
              <w:pStyle w:val="Normal"/>
              <w:spacing w:before="0" w:after="0"/>
              <w:contextualSpacing/>
              <w:rPr>
                <w:rFonts w:ascii="Arial" w:hAnsi="Arial" w:cs="Arial"/>
                <w:bCs/>
                <w:sz w:val="22"/>
                <w:szCs w:val="22"/>
              </w:rPr>
            </w:pPr>
            <w:r>
              <w:rPr>
                <w:rFonts w:cs="Arial" w:ascii="Arial" w:hAnsi="Arial"/>
                <w:bCs/>
                <w:sz w:val="22"/>
                <w:szCs w:val="22"/>
              </w:rPr>
              <w:t>[ ] c. 12-23 days</w:t>
            </w:r>
          </w:p>
          <w:p>
            <w:pPr>
              <w:pStyle w:val="Normal"/>
              <w:spacing w:before="0" w:after="0"/>
              <w:contextualSpacing/>
              <w:rPr>
                <w:rFonts w:ascii="Arial" w:hAnsi="Arial" w:cs="Arial"/>
                <w:bCs/>
                <w:sz w:val="22"/>
                <w:szCs w:val="22"/>
              </w:rPr>
            </w:pPr>
            <w:r>
              <w:rPr>
                <w:rFonts w:cs="Arial" w:ascii="Arial" w:hAnsi="Arial"/>
                <w:bCs/>
                <w:sz w:val="22"/>
                <w:szCs w:val="22"/>
              </w:rPr>
              <w:t>[ ] d. 24-51 days</w:t>
            </w:r>
          </w:p>
          <w:p>
            <w:pPr>
              <w:pStyle w:val="Normal"/>
              <w:spacing w:before="0" w:after="0"/>
              <w:contextualSpacing/>
              <w:rPr>
                <w:rFonts w:ascii="Arial" w:hAnsi="Arial" w:cs="Arial"/>
                <w:bCs/>
                <w:sz w:val="22"/>
                <w:szCs w:val="22"/>
              </w:rPr>
            </w:pPr>
            <w:r>
              <w:rPr>
                <w:rFonts w:cs="Arial" w:ascii="Arial" w:hAnsi="Arial"/>
                <w:bCs/>
                <w:sz w:val="22"/>
                <w:szCs w:val="22"/>
              </w:rPr>
              <w:t>[ ] e. 52+ days</w:t>
            </w:r>
          </w:p>
          <w:p>
            <w:pPr>
              <w:pStyle w:val="Normal"/>
              <w:spacing w:before="0" w:after="0"/>
              <w:contextualSpacing/>
              <w:rPr>
                <w:rFonts w:ascii="Arial" w:hAnsi="Arial" w:cs="Arial"/>
                <w:bCs/>
                <w:sz w:val="22"/>
                <w:szCs w:val="22"/>
              </w:rPr>
            </w:pPr>
            <w:r>
              <w:rPr>
                <w:rFonts w:cs="Arial" w:ascii="Arial" w:hAnsi="Arial"/>
                <w:bCs/>
                <w:sz w:val="22"/>
                <w:szCs w:val="22"/>
              </w:rPr>
            </w:r>
          </w:p>
          <w:p>
            <w:pPr>
              <w:pStyle w:val="Normal"/>
              <w:spacing w:before="0" w:after="0"/>
              <w:contextualSpacing/>
              <w:rPr>
                <w:rFonts w:ascii="Arial" w:hAnsi="Arial" w:cs="Arial"/>
                <w:b/>
                <w:b/>
                <w:bCs/>
                <w:sz w:val="22"/>
                <w:szCs w:val="22"/>
              </w:rPr>
            </w:pPr>
            <w:r>
              <w:rPr>
                <w:rFonts w:cs="Arial" w:ascii="Arial" w:hAnsi="Arial"/>
                <w:b/>
                <w:bCs/>
                <w:sz w:val="22"/>
                <w:szCs w:val="22"/>
              </w:rPr>
              <w:t>Scoring and guidance</w:t>
            </w:r>
          </w:p>
          <w:p>
            <w:pPr>
              <w:pStyle w:val="Normal"/>
              <w:spacing w:before="0" w:after="0"/>
              <w:contextualSpacing/>
              <w:rPr>
                <w:rFonts w:ascii="Arial" w:hAnsi="Arial" w:cs="Arial"/>
                <w:bCs/>
                <w:sz w:val="22"/>
                <w:szCs w:val="22"/>
              </w:rPr>
            </w:pPr>
            <w:r>
              <w:rPr>
                <w:rFonts w:cs="Arial" w:ascii="Arial" w:hAnsi="Arial"/>
                <w:bCs/>
                <w:sz w:val="22"/>
                <w:szCs w:val="22"/>
              </w:rPr>
              <w:t>Estimate risk levels based on age and number of days drinking in the past year.</w:t>
            </w:r>
          </w:p>
          <w:p>
            <w:pPr>
              <w:pStyle w:val="Normal"/>
              <w:spacing w:before="0" w:after="0"/>
              <w:contextualSpacing/>
              <w:rPr>
                <w:rFonts w:ascii="Arial" w:hAnsi="Arial" w:cs="Arial"/>
                <w:bCs/>
                <w:sz w:val="22"/>
                <w:szCs w:val="22"/>
              </w:rPr>
            </w:pPr>
            <w:r>
              <w:rPr>
                <w:rFonts w:cs="Arial" w:ascii="Arial" w:hAnsi="Arial"/>
                <w:bCs/>
                <w:sz w:val="22"/>
                <w:szCs w:val="22"/>
              </w:rPr>
            </w:r>
          </w:p>
          <w:p>
            <w:pPr>
              <w:pStyle w:val="Normal"/>
              <w:spacing w:before="0" w:after="0"/>
              <w:contextualSpacing/>
              <w:rPr>
                <w:rFonts w:ascii="Arial" w:hAnsi="Arial" w:cs="Arial"/>
                <w:bCs/>
                <w:sz w:val="22"/>
                <w:szCs w:val="22"/>
              </w:rPr>
            </w:pPr>
            <w:r>
              <w:rPr>
                <w:rFonts w:cs="Arial" w:ascii="Arial" w:hAnsi="Arial"/>
                <w:bCs/>
                <w:sz w:val="22"/>
                <w:szCs w:val="22"/>
              </w:rPr>
              <w:t xml:space="preserve">Lower risk: Provide brief advice </w:t>
              <w:br/>
              <w:t>Age 12-15 = 1-5 days</w:t>
            </w:r>
          </w:p>
          <w:p>
            <w:pPr>
              <w:pStyle w:val="Normal"/>
              <w:spacing w:before="0" w:after="0"/>
              <w:contextualSpacing/>
              <w:rPr>
                <w:rFonts w:ascii="Arial" w:hAnsi="Arial" w:cs="Arial"/>
                <w:bCs/>
                <w:sz w:val="22"/>
                <w:szCs w:val="22"/>
              </w:rPr>
            </w:pPr>
            <w:r>
              <w:rPr>
                <w:rFonts w:cs="Arial" w:ascii="Arial" w:hAnsi="Arial"/>
                <w:bCs/>
                <w:sz w:val="22"/>
                <w:szCs w:val="22"/>
              </w:rPr>
              <w:t>Age 16-17 = 1-5 days</w:t>
            </w:r>
          </w:p>
          <w:p>
            <w:pPr>
              <w:pStyle w:val="Normal"/>
              <w:spacing w:before="0" w:after="0"/>
              <w:contextualSpacing/>
              <w:rPr>
                <w:rFonts w:ascii="Arial" w:hAnsi="Arial" w:cs="Arial"/>
                <w:bCs/>
                <w:sz w:val="22"/>
                <w:szCs w:val="22"/>
              </w:rPr>
            </w:pPr>
            <w:r>
              <w:rPr>
                <w:rFonts w:cs="Arial" w:ascii="Arial" w:hAnsi="Arial"/>
                <w:bCs/>
                <w:sz w:val="22"/>
                <w:szCs w:val="22"/>
              </w:rPr>
              <w:t xml:space="preserve">Age 18 = 1-11 days </w:t>
            </w:r>
          </w:p>
          <w:p>
            <w:pPr>
              <w:pStyle w:val="Normal"/>
              <w:spacing w:before="0" w:after="0"/>
              <w:contextualSpacing/>
              <w:rPr>
                <w:rFonts w:ascii="Arial" w:hAnsi="Arial" w:cs="Arial"/>
                <w:bCs/>
                <w:sz w:val="22"/>
                <w:szCs w:val="22"/>
              </w:rPr>
            </w:pPr>
            <w:r>
              <w:rPr>
                <w:rFonts w:cs="Arial" w:ascii="Arial" w:hAnsi="Arial"/>
                <w:bCs/>
                <w:sz w:val="22"/>
                <w:szCs w:val="22"/>
              </w:rPr>
            </w:r>
          </w:p>
          <w:p>
            <w:pPr>
              <w:pStyle w:val="Normal"/>
              <w:spacing w:before="0" w:after="0"/>
              <w:contextualSpacing/>
              <w:rPr>
                <w:rFonts w:ascii="Arial" w:hAnsi="Arial" w:cs="Arial"/>
                <w:bCs/>
                <w:sz w:val="22"/>
                <w:szCs w:val="22"/>
              </w:rPr>
            </w:pPr>
            <w:r>
              <w:rPr>
                <w:rFonts w:cs="Arial" w:ascii="Arial" w:hAnsi="Arial"/>
                <w:bCs/>
                <w:sz w:val="22"/>
                <w:szCs w:val="22"/>
              </w:rPr>
              <w:t>Moderate risk: Provide brief advice or motivational interviewing</w:t>
            </w:r>
          </w:p>
          <w:p>
            <w:pPr>
              <w:pStyle w:val="Normal"/>
              <w:spacing w:before="0" w:after="0"/>
              <w:contextualSpacing/>
              <w:rPr>
                <w:rFonts w:ascii="Arial" w:hAnsi="Arial" w:cs="Arial"/>
                <w:bCs/>
                <w:sz w:val="22"/>
                <w:szCs w:val="22"/>
              </w:rPr>
            </w:pPr>
            <w:r>
              <w:rPr>
                <w:rFonts w:cs="Arial" w:ascii="Arial" w:hAnsi="Arial"/>
                <w:bCs/>
                <w:sz w:val="22"/>
                <w:szCs w:val="22"/>
              </w:rPr>
              <w:t>Age 12-15 = 1-5 days</w:t>
            </w:r>
          </w:p>
          <w:p>
            <w:pPr>
              <w:pStyle w:val="Normal"/>
              <w:spacing w:before="0" w:after="0"/>
              <w:contextualSpacing/>
              <w:rPr>
                <w:rFonts w:ascii="Arial" w:hAnsi="Arial" w:cs="Arial"/>
                <w:bCs/>
                <w:sz w:val="22"/>
                <w:szCs w:val="22"/>
              </w:rPr>
            </w:pPr>
            <w:r>
              <w:rPr>
                <w:rFonts w:cs="Arial" w:ascii="Arial" w:hAnsi="Arial"/>
                <w:bCs/>
                <w:sz w:val="22"/>
                <w:szCs w:val="22"/>
              </w:rPr>
              <w:t>Age 16 = 6-11 days</w:t>
            </w:r>
          </w:p>
          <w:p>
            <w:pPr>
              <w:pStyle w:val="Normal"/>
              <w:spacing w:before="0" w:after="0"/>
              <w:contextualSpacing/>
              <w:rPr>
                <w:rFonts w:ascii="Arial" w:hAnsi="Arial" w:cs="Arial"/>
                <w:bCs/>
                <w:sz w:val="22"/>
                <w:szCs w:val="22"/>
              </w:rPr>
            </w:pPr>
            <w:r>
              <w:rPr>
                <w:rFonts w:cs="Arial" w:ascii="Arial" w:hAnsi="Arial"/>
                <w:bCs/>
                <w:sz w:val="22"/>
                <w:szCs w:val="22"/>
              </w:rPr>
              <w:t>Age 17 = 6-23 days</w:t>
            </w:r>
          </w:p>
          <w:p>
            <w:pPr>
              <w:pStyle w:val="Normal"/>
              <w:spacing w:before="0" w:after="0"/>
              <w:contextualSpacing/>
              <w:rPr>
                <w:rFonts w:ascii="Arial" w:hAnsi="Arial" w:cs="Arial"/>
                <w:bCs/>
                <w:sz w:val="22"/>
                <w:szCs w:val="22"/>
              </w:rPr>
            </w:pPr>
            <w:r>
              <w:rPr>
                <w:rFonts w:cs="Arial" w:ascii="Arial" w:hAnsi="Arial"/>
                <w:bCs/>
                <w:sz w:val="22"/>
                <w:szCs w:val="22"/>
              </w:rPr>
              <w:t>Age 18 = 12-51 days</w:t>
            </w:r>
          </w:p>
          <w:p>
            <w:pPr>
              <w:pStyle w:val="Normal"/>
              <w:spacing w:before="0" w:after="0"/>
              <w:contextualSpacing/>
              <w:rPr>
                <w:rFonts w:ascii="Arial" w:hAnsi="Arial" w:cs="Arial"/>
                <w:bCs/>
                <w:sz w:val="22"/>
                <w:szCs w:val="22"/>
              </w:rPr>
            </w:pPr>
            <w:r>
              <w:rPr>
                <w:rFonts w:cs="Arial" w:ascii="Arial" w:hAnsi="Arial"/>
                <w:bCs/>
                <w:sz w:val="22"/>
                <w:szCs w:val="22"/>
              </w:rPr>
            </w:r>
          </w:p>
          <w:p>
            <w:pPr>
              <w:pStyle w:val="Normal"/>
              <w:spacing w:before="0" w:after="0"/>
              <w:contextualSpacing/>
              <w:rPr>
                <w:rFonts w:ascii="Arial" w:hAnsi="Arial" w:cs="Arial"/>
                <w:bCs/>
                <w:sz w:val="22"/>
                <w:szCs w:val="22"/>
              </w:rPr>
            </w:pPr>
            <w:r>
              <w:rPr>
                <w:rFonts w:cs="Arial" w:ascii="Arial" w:hAnsi="Arial"/>
                <w:bCs/>
                <w:sz w:val="22"/>
                <w:szCs w:val="22"/>
              </w:rPr>
              <w:t xml:space="preserve">High risk: Provide brief motivational interviewing + possible referral </w:t>
            </w:r>
          </w:p>
          <w:p>
            <w:pPr>
              <w:pStyle w:val="Normal"/>
              <w:spacing w:before="0" w:after="0"/>
              <w:contextualSpacing/>
              <w:rPr>
                <w:rFonts w:ascii="Arial" w:hAnsi="Arial" w:cs="Arial"/>
                <w:bCs/>
                <w:sz w:val="22"/>
                <w:szCs w:val="22"/>
              </w:rPr>
            </w:pPr>
            <w:r>
              <w:rPr>
                <w:rFonts w:cs="Arial" w:ascii="Arial" w:hAnsi="Arial"/>
                <w:bCs/>
                <w:sz w:val="22"/>
                <w:szCs w:val="22"/>
              </w:rPr>
              <w:t>&lt;= age 11 = 1-52+ days</w:t>
            </w:r>
          </w:p>
          <w:p>
            <w:pPr>
              <w:pStyle w:val="Normal"/>
              <w:spacing w:before="0" w:after="0"/>
              <w:contextualSpacing/>
              <w:rPr>
                <w:rFonts w:ascii="Arial" w:hAnsi="Arial" w:cs="Arial"/>
                <w:bCs/>
                <w:sz w:val="22"/>
                <w:szCs w:val="22"/>
              </w:rPr>
            </w:pPr>
            <w:r>
              <w:rPr>
                <w:rFonts w:cs="Arial" w:ascii="Arial" w:hAnsi="Arial"/>
                <w:bCs/>
                <w:sz w:val="22"/>
                <w:szCs w:val="22"/>
              </w:rPr>
              <w:t>Age 12-15 = 6-52+ days</w:t>
            </w:r>
          </w:p>
          <w:p>
            <w:pPr>
              <w:pStyle w:val="Normal"/>
              <w:spacing w:before="0" w:after="0"/>
              <w:contextualSpacing/>
              <w:rPr>
                <w:rFonts w:ascii="Arial" w:hAnsi="Arial" w:cs="Arial"/>
                <w:bCs/>
                <w:sz w:val="22"/>
                <w:szCs w:val="22"/>
              </w:rPr>
            </w:pPr>
            <w:r>
              <w:rPr>
                <w:rFonts w:cs="Arial" w:ascii="Arial" w:hAnsi="Arial"/>
                <w:bCs/>
                <w:sz w:val="22"/>
                <w:szCs w:val="22"/>
              </w:rPr>
              <w:t>Age 16 = 12-52+ days</w:t>
            </w:r>
          </w:p>
          <w:p>
            <w:pPr>
              <w:pStyle w:val="Normal"/>
              <w:spacing w:before="0" w:after="0"/>
              <w:contextualSpacing/>
              <w:rPr>
                <w:rFonts w:ascii="Arial" w:hAnsi="Arial" w:cs="Arial"/>
                <w:bCs/>
                <w:sz w:val="22"/>
                <w:szCs w:val="22"/>
              </w:rPr>
            </w:pPr>
            <w:r>
              <w:rPr>
                <w:rFonts w:cs="Arial" w:ascii="Arial" w:hAnsi="Arial"/>
                <w:bCs/>
                <w:sz w:val="22"/>
                <w:szCs w:val="22"/>
              </w:rPr>
              <w:t>Age 17 = 24-52+ days</w:t>
            </w:r>
          </w:p>
          <w:p>
            <w:pPr>
              <w:pStyle w:val="Normal"/>
              <w:spacing w:before="0" w:after="0"/>
              <w:contextualSpacing/>
              <w:rPr>
                <w:rFonts w:ascii="Arial" w:hAnsi="Arial" w:cs="Arial"/>
                <w:bCs/>
                <w:sz w:val="22"/>
                <w:szCs w:val="22"/>
              </w:rPr>
            </w:pPr>
            <w:r>
              <w:rPr>
                <w:rFonts w:cs="Arial" w:ascii="Arial" w:hAnsi="Arial"/>
                <w:bCs/>
                <w:sz w:val="22"/>
                <w:szCs w:val="22"/>
              </w:rPr>
              <w:t>Age 18 = 52+ days</w:t>
            </w:r>
          </w:p>
          <w:p>
            <w:pPr>
              <w:pStyle w:val="Normal"/>
              <w:spacing w:before="0" w:after="0"/>
              <w:contextualSpacing/>
              <w:rPr>
                <w:rFonts w:ascii="Arial" w:hAnsi="Arial" w:cs="Arial"/>
                <w:bCs/>
                <w:sz w:val="22"/>
                <w:szCs w:val="22"/>
              </w:rPr>
            </w:pPr>
            <w:r>
              <w:rPr>
                <w:rFonts w:cs="Arial" w:ascii="Arial" w:hAnsi="Arial"/>
                <w:bCs/>
                <w:sz w:val="22"/>
                <w:szCs w:val="22"/>
              </w:rPr>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Style w:val="DefaultChar"/>
                <w:sz w:val="22"/>
                <w:szCs w:val="22"/>
              </w:rPr>
            </w:pPr>
            <w:r>
              <w:rPr>
                <w:rStyle w:val="DefaultChar"/>
                <w:sz w:val="22"/>
                <w:szCs w:val="22"/>
              </w:rPr>
              <w:t>Ages 9-18</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rFonts w:ascii="Arial" w:hAnsi="Arial" w:cs="Arial"/>
                <w:sz w:val="22"/>
                <w:szCs w:val="22"/>
              </w:rPr>
            </w:pPr>
            <w:r>
              <w:rPr>
                <w:rFonts w:cs="Arial" w:ascii="Arial" w:hAnsi="Arial"/>
                <w:bCs/>
                <w:sz w:val="22"/>
                <w:szCs w:val="22"/>
              </w:rPr>
              <w:t>Alcohol Screening and Brief Intervention for Youth, A Practitioner’s Guide. National Institute on Alcohol Abuse and Alcoholism in collaboration with the American Academy of Pediatrics October 2015</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 Spanish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color w:val="000000"/>
                <w:sz w:val="22"/>
                <w:szCs w:val="22"/>
              </w:rPr>
              <w:t>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Style w:val="DefaultChar"/>
                <w:sz w:val="22"/>
                <w:szCs w:val="22"/>
              </w:rPr>
              <w:t>None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bCs/>
                <w:sz w:val="22"/>
                <w:szCs w:val="22"/>
              </w:rPr>
              <w:t xml:space="preserve">Interviewer-administered questionnaire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Cs/>
                <w:sz w:val="22"/>
                <w:szCs w:val="22"/>
              </w:rPr>
            </w:pPr>
            <w:r>
              <w:rPr>
                <w:rFonts w:cs="Arial" w:ascii="Arial" w:hAnsi="Arial"/>
                <w:bCs/>
                <w:sz w:val="22"/>
                <w:szCs w:val="22"/>
              </w:rPr>
              <w:t xml:space="preserve">Levy S, Dedeoglu F, Gaffin JM, et al. A Screening Tool for Assessing Alcohol Use Risk among Medically Vulnerable Youth. PloS one. 2016;11(5):e0156240. PMID: 27227975. </w:t>
            </w:r>
            <w:hyperlink r:id="rId3">
              <w:r>
                <w:rPr>
                  <w:rStyle w:val="InternetLink"/>
                  <w:rFonts w:cs="Arial" w:ascii="Arial" w:hAnsi="Arial"/>
                  <w:bCs/>
                  <w:sz w:val="22"/>
                  <w:szCs w:val="22"/>
                </w:rPr>
                <w:t>http://dx.doi.org/10.1371/journal.pone.0156240</w:t>
              </w:r>
            </w:hyperlink>
            <w:r>
              <w:rPr>
                <w:rFonts w:cs="Arial" w:ascii="Arial" w:hAnsi="Arial"/>
                <w:bCs/>
                <w:sz w:val="22"/>
                <w:szCs w:val="22"/>
              </w:rPr>
              <w:t xml:space="preserve">. </w:t>
            </w:r>
          </w:p>
          <w:p>
            <w:pPr>
              <w:pStyle w:val="Normal"/>
              <w:spacing w:before="0" w:after="0"/>
              <w:contextualSpacing/>
              <w:rPr>
                <w:rFonts w:ascii="Arial" w:hAnsi="Arial" w:cs="Arial"/>
                <w:bCs/>
                <w:sz w:val="22"/>
                <w:szCs w:val="22"/>
              </w:rPr>
            </w:pPr>
            <w:r>
              <w:rPr>
                <w:rFonts w:cs="Arial" w:ascii="Arial" w:hAnsi="Arial"/>
                <w:bCs/>
                <w:sz w:val="22"/>
                <w:szCs w:val="22"/>
              </w:rPr>
            </w:r>
          </w:p>
          <w:p>
            <w:pPr>
              <w:pStyle w:val="Normal"/>
              <w:spacing w:before="0" w:after="0"/>
              <w:contextualSpacing/>
              <w:rPr>
                <w:rFonts w:ascii="Arial" w:hAnsi="Arial" w:cs="Arial"/>
                <w:bCs/>
                <w:sz w:val="22"/>
                <w:szCs w:val="22"/>
              </w:rPr>
            </w:pPr>
            <w:r>
              <w:rPr>
                <w:rFonts w:cs="Arial" w:ascii="Arial" w:hAnsi="Arial"/>
                <w:bCs/>
                <w:sz w:val="22"/>
                <w:szCs w:val="22"/>
              </w:rPr>
              <w:t xml:space="preserve">Linakis et al in </w:t>
            </w:r>
            <w:r>
              <w:rPr>
                <w:rFonts w:cs="Arial" w:ascii="Arial" w:hAnsi="Arial"/>
                <w:bCs/>
                <w:i/>
                <w:iCs/>
                <w:sz w:val="22"/>
                <w:szCs w:val="22"/>
              </w:rPr>
              <w:t xml:space="preserve">Pediatrics </w:t>
            </w:r>
            <w:r>
              <w:rPr>
                <w:rFonts w:cs="Arial" w:ascii="Arial" w:hAnsi="Arial"/>
                <w:bCs/>
                <w:sz w:val="22"/>
                <w:szCs w:val="22"/>
              </w:rPr>
              <w:t>(</w:t>
            </w:r>
            <w:hyperlink r:id="rId4">
              <w:r>
                <w:rPr>
                  <w:rStyle w:val="InternetLink"/>
                  <w:rFonts w:cs="Arial" w:ascii="Arial" w:hAnsi="Arial"/>
                  <w:bCs/>
                  <w:sz w:val="22"/>
                  <w:szCs w:val="22"/>
                </w:rPr>
                <w:t>http://pediatrics.aappublications.org/content/early/2019/02/17/peds.2018-2001</w:t>
              </w:r>
            </w:hyperlink>
          </w:p>
          <w:p>
            <w:pPr>
              <w:pStyle w:val="Normal"/>
              <w:spacing w:before="0" w:after="0"/>
              <w:contextualSpacing/>
              <w:rPr>
                <w:rFonts w:ascii="Arial" w:hAnsi="Arial" w:cs="Arial"/>
                <w:bCs/>
                <w:sz w:val="22"/>
                <w:szCs w:val="22"/>
              </w:rPr>
            </w:pPr>
            <w:r>
              <w:rPr>
                <w:rFonts w:cs="Arial" w:ascii="Arial" w:hAnsi="Arial"/>
                <w:bCs/>
                <w:sz w:val="22"/>
                <w:szCs w:val="22"/>
              </w:rPr>
            </w:r>
          </w:p>
          <w:p>
            <w:pPr>
              <w:pStyle w:val="Normal"/>
              <w:spacing w:before="0" w:after="0"/>
              <w:contextualSpacing/>
              <w:rPr>
                <w:rFonts w:ascii="Arial" w:hAnsi="Arial" w:cs="Arial"/>
                <w:bCs/>
                <w:sz w:val="22"/>
                <w:szCs w:val="22"/>
              </w:rPr>
            </w:pPr>
            <w:r>
              <w:rPr>
                <w:rFonts w:cs="Arial" w:ascii="Arial" w:hAnsi="Arial"/>
                <w:bCs/>
                <w:sz w:val="22"/>
                <w:szCs w:val="22"/>
              </w:rPr>
              <w:t xml:space="preserve">American Academy of Pediatrics Adolescent Health Update Editorial Board. (2007). Inspiring teens to change: Motivational interviewing can be used even in busy offices to help adolescents adopt healthy behaviors. </w:t>
            </w:r>
            <w:r>
              <w:rPr>
                <w:rFonts w:cs="Arial" w:ascii="Arial" w:hAnsi="Arial"/>
                <w:bCs/>
                <w:i/>
                <w:iCs/>
                <w:sz w:val="22"/>
                <w:szCs w:val="22"/>
              </w:rPr>
              <w:t>AAP News</w:t>
            </w:r>
            <w:r>
              <w:rPr>
                <w:rFonts w:cs="Arial" w:ascii="Arial" w:hAnsi="Arial"/>
                <w:bCs/>
                <w:sz w:val="22"/>
                <w:szCs w:val="22"/>
              </w:rPr>
              <w:t xml:space="preserve">, </w:t>
            </w:r>
            <w:r>
              <w:rPr>
                <w:rFonts w:cs="Arial" w:ascii="Arial" w:hAnsi="Arial"/>
                <w:bCs/>
                <w:i/>
                <w:iCs/>
                <w:sz w:val="22"/>
                <w:szCs w:val="22"/>
              </w:rPr>
              <w:t>28</w:t>
            </w:r>
            <w:r>
              <w:rPr>
                <w:rFonts w:cs="Arial" w:ascii="Arial" w:hAnsi="Arial"/>
                <w:bCs/>
                <w:sz w:val="22"/>
                <w:szCs w:val="22"/>
              </w:rPr>
              <w:t>, 23–24.</w:t>
            </w:r>
          </w:p>
          <w:p>
            <w:pPr>
              <w:pStyle w:val="Normal"/>
              <w:spacing w:before="0" w:after="0"/>
              <w:contextualSpacing/>
              <w:rPr>
                <w:rFonts w:ascii="Arial" w:hAnsi="Arial" w:cs="Arial"/>
                <w:bCs/>
                <w:sz w:val="22"/>
                <w:szCs w:val="22"/>
              </w:rPr>
            </w:pPr>
            <w:r>
              <w:rPr>
                <w:rFonts w:cs="Arial" w:ascii="Arial" w:hAnsi="Arial"/>
                <w:bCs/>
                <w:sz w:val="22"/>
                <w:szCs w:val="22"/>
              </w:rPr>
            </w:r>
          </w:p>
          <w:p>
            <w:pPr>
              <w:pStyle w:val="Normal"/>
              <w:spacing w:before="0" w:after="0"/>
              <w:contextualSpacing/>
              <w:rPr>
                <w:rFonts w:ascii="Arial" w:hAnsi="Arial" w:cs="Arial"/>
                <w:bCs/>
                <w:sz w:val="22"/>
                <w:szCs w:val="22"/>
              </w:rPr>
            </w:pPr>
            <w:r>
              <w:rPr>
                <w:rFonts w:cs="Arial" w:ascii="Arial" w:hAnsi="Arial"/>
                <w:bCs/>
                <w:sz w:val="22"/>
                <w:szCs w:val="22"/>
              </w:rPr>
              <w:t xml:space="preserve">Brown, J. D., &amp; Wissow, L. S. (2009). Discussion of sensitive health topics with youth during primary care visits: Relationship to youth perceptions of care. </w:t>
            </w:r>
            <w:r>
              <w:rPr>
                <w:rFonts w:cs="Arial" w:ascii="Arial" w:hAnsi="Arial"/>
                <w:bCs/>
                <w:i/>
                <w:iCs/>
                <w:sz w:val="22"/>
                <w:szCs w:val="22"/>
              </w:rPr>
              <w:t>Journal of Adolescent Health</w:t>
            </w:r>
            <w:r>
              <w:rPr>
                <w:rFonts w:cs="Arial" w:ascii="Arial" w:hAnsi="Arial"/>
                <w:bCs/>
                <w:sz w:val="22"/>
                <w:szCs w:val="22"/>
              </w:rPr>
              <w:t xml:space="preserve">, </w:t>
            </w:r>
            <w:r>
              <w:rPr>
                <w:rFonts w:cs="Arial" w:ascii="Arial" w:hAnsi="Arial"/>
                <w:bCs/>
                <w:i/>
                <w:iCs/>
                <w:sz w:val="22"/>
                <w:szCs w:val="22"/>
              </w:rPr>
              <w:t>44(1)</w:t>
            </w:r>
            <w:r>
              <w:rPr>
                <w:rFonts w:cs="Arial" w:ascii="Arial" w:hAnsi="Arial"/>
                <w:bCs/>
                <w:sz w:val="22"/>
                <w:szCs w:val="22"/>
              </w:rPr>
              <w:t>, 48–54.</w:t>
            </w:r>
          </w:p>
          <w:p>
            <w:pPr>
              <w:pStyle w:val="Normal"/>
              <w:spacing w:before="0" w:after="0"/>
              <w:contextualSpacing/>
              <w:rPr>
                <w:rFonts w:ascii="Arial" w:hAnsi="Arial" w:cs="Arial"/>
                <w:bCs/>
                <w:sz w:val="22"/>
                <w:szCs w:val="22"/>
              </w:rPr>
            </w:pPr>
            <w:r>
              <w:rPr>
                <w:rFonts w:cs="Arial" w:ascii="Arial" w:hAnsi="Arial"/>
                <w:bCs/>
                <w:sz w:val="22"/>
                <w:szCs w:val="22"/>
              </w:rPr>
            </w:r>
          </w:p>
          <w:p>
            <w:pPr>
              <w:pStyle w:val="Normal"/>
              <w:spacing w:before="0" w:after="0"/>
              <w:contextualSpacing/>
              <w:rPr>
                <w:rFonts w:ascii="Arial" w:hAnsi="Arial" w:cs="Arial"/>
                <w:bCs/>
                <w:sz w:val="22"/>
                <w:szCs w:val="22"/>
              </w:rPr>
            </w:pPr>
            <w:r>
              <w:rPr>
                <w:rFonts w:cs="Arial" w:ascii="Arial" w:hAnsi="Arial"/>
                <w:bCs/>
                <w:sz w:val="22"/>
                <w:szCs w:val="22"/>
              </w:rPr>
              <w:t xml:space="preserve">Clark, D. B., Gordon, A. J., Ettaro, L. R., Owens, </w:t>
            </w:r>
          </w:p>
          <w:p>
            <w:pPr>
              <w:pStyle w:val="Normal"/>
              <w:spacing w:before="0" w:after="0"/>
              <w:contextualSpacing/>
              <w:rPr>
                <w:rFonts w:ascii="Arial" w:hAnsi="Arial" w:cs="Arial"/>
                <w:bCs/>
                <w:sz w:val="22"/>
                <w:szCs w:val="22"/>
              </w:rPr>
            </w:pPr>
            <w:r>
              <w:rPr>
                <w:rFonts w:cs="Arial" w:ascii="Arial" w:hAnsi="Arial"/>
                <w:bCs/>
                <w:sz w:val="22"/>
                <w:szCs w:val="22"/>
              </w:rPr>
              <w:t xml:space="preserve">J. M., &amp; Moss, H. B. (2010). Screening and brief intervention for underage drinkers. </w:t>
            </w:r>
            <w:r>
              <w:rPr>
                <w:rFonts w:cs="Arial" w:ascii="Arial" w:hAnsi="Arial"/>
                <w:bCs/>
                <w:i/>
                <w:iCs/>
                <w:sz w:val="22"/>
                <w:szCs w:val="22"/>
              </w:rPr>
              <w:t>Mayo Clinic Proceedings</w:t>
            </w:r>
            <w:r>
              <w:rPr>
                <w:rFonts w:cs="Arial" w:ascii="Arial" w:hAnsi="Arial"/>
                <w:bCs/>
                <w:sz w:val="22"/>
                <w:szCs w:val="22"/>
              </w:rPr>
              <w:t xml:space="preserve">, </w:t>
            </w:r>
            <w:r>
              <w:rPr>
                <w:rFonts w:cs="Arial" w:ascii="Arial" w:hAnsi="Arial"/>
                <w:bCs/>
                <w:i/>
                <w:iCs/>
                <w:sz w:val="22"/>
                <w:szCs w:val="22"/>
              </w:rPr>
              <w:t>85(4)</w:t>
            </w:r>
            <w:r>
              <w:rPr>
                <w:rFonts w:cs="Arial" w:ascii="Arial" w:hAnsi="Arial"/>
                <w:bCs/>
                <w:sz w:val="22"/>
                <w:szCs w:val="22"/>
              </w:rPr>
              <w:t>, 380–91.</w:t>
            </w:r>
          </w:p>
          <w:p>
            <w:pPr>
              <w:pStyle w:val="Normal"/>
              <w:spacing w:before="0" w:after="0"/>
              <w:contextualSpacing/>
              <w:rPr>
                <w:rFonts w:ascii="Arial" w:hAnsi="Arial" w:cs="Arial"/>
                <w:bCs/>
                <w:sz w:val="22"/>
                <w:szCs w:val="22"/>
              </w:rPr>
            </w:pPr>
            <w:r>
              <w:rPr>
                <w:rFonts w:cs="Arial" w:ascii="Arial" w:hAnsi="Arial"/>
                <w:bCs/>
                <w:sz w:val="22"/>
                <w:szCs w:val="22"/>
              </w:rPr>
            </w:r>
          </w:p>
          <w:p>
            <w:pPr>
              <w:pStyle w:val="Normal"/>
              <w:spacing w:before="0" w:after="0"/>
              <w:contextualSpacing/>
              <w:rPr>
                <w:rFonts w:ascii="Arial" w:hAnsi="Arial" w:cs="Arial"/>
                <w:bCs/>
                <w:sz w:val="22"/>
                <w:szCs w:val="22"/>
              </w:rPr>
            </w:pPr>
            <w:r>
              <w:rPr>
                <w:rFonts w:cs="Arial" w:ascii="Arial" w:hAnsi="Arial"/>
                <w:bCs/>
                <w:sz w:val="22"/>
                <w:szCs w:val="22"/>
              </w:rPr>
              <w:t xml:space="preserve">Chung, T., Smith, G., Donovan, J. E., Windle, M., Faden, V., Chen, C., &amp; Martin, C. S. (2012) Drinking frequency as a brief screen for adolescent alcohol problems. </w:t>
            </w:r>
            <w:r>
              <w:rPr>
                <w:rFonts w:cs="Arial" w:ascii="Arial" w:hAnsi="Arial"/>
                <w:bCs/>
                <w:i/>
                <w:iCs/>
                <w:sz w:val="22"/>
                <w:szCs w:val="22"/>
              </w:rPr>
              <w:t>Pediatrics. 129(2)</w:t>
            </w:r>
            <w:r>
              <w:rPr>
                <w:rFonts w:cs="Arial" w:ascii="Arial" w:hAnsi="Arial"/>
                <w:bCs/>
                <w:sz w:val="22"/>
                <w:szCs w:val="22"/>
              </w:rPr>
              <w:t>, 205–212.</w:t>
            </w:r>
          </w:p>
          <w:p>
            <w:pPr>
              <w:pStyle w:val="Normal"/>
              <w:spacing w:before="0" w:after="0"/>
              <w:contextualSpacing/>
              <w:rPr>
                <w:rFonts w:ascii="Arial" w:hAnsi="Arial" w:cs="Arial"/>
                <w:bCs/>
                <w:sz w:val="22"/>
                <w:szCs w:val="22"/>
              </w:rPr>
            </w:pPr>
            <w:r>
              <w:rPr>
                <w:rFonts w:cs="Arial" w:ascii="Arial" w:hAnsi="Arial"/>
                <w:bCs/>
                <w:sz w:val="22"/>
                <w:szCs w:val="22"/>
              </w:rPr>
            </w:r>
          </w:p>
          <w:p>
            <w:pPr>
              <w:pStyle w:val="Normal"/>
              <w:spacing w:before="0" w:after="0"/>
              <w:contextualSpacing/>
              <w:rPr>
                <w:rFonts w:ascii="Arial" w:hAnsi="Arial" w:cs="Arial"/>
                <w:bCs/>
                <w:sz w:val="22"/>
                <w:szCs w:val="22"/>
              </w:rPr>
            </w:pPr>
            <w:r>
              <w:rPr>
                <w:rFonts w:cs="Arial" w:ascii="Arial" w:hAnsi="Arial"/>
                <w:bCs/>
                <w:sz w:val="22"/>
                <w:szCs w:val="22"/>
              </w:rPr>
              <w:t xml:space="preserve">Johnston, L. D., O’Malley, P. M., Bachman, J. G., &amp; Schulenberg, J. E. (2010). </w:t>
            </w:r>
            <w:r>
              <w:rPr>
                <w:rFonts w:cs="Arial" w:ascii="Arial" w:hAnsi="Arial"/>
                <w:bCs/>
                <w:i/>
                <w:iCs/>
                <w:sz w:val="22"/>
                <w:szCs w:val="22"/>
              </w:rPr>
              <w:t xml:space="preserve">Monitoring the Future national survey results on drug use, </w:t>
            </w:r>
          </w:p>
          <w:p>
            <w:pPr>
              <w:pStyle w:val="Normal"/>
              <w:spacing w:before="0" w:after="0"/>
              <w:contextualSpacing/>
              <w:rPr>
                <w:rFonts w:ascii="Arial" w:hAnsi="Arial" w:cs="Arial"/>
                <w:bCs/>
                <w:sz w:val="22"/>
                <w:szCs w:val="22"/>
              </w:rPr>
            </w:pPr>
            <w:r>
              <w:rPr>
                <w:rFonts w:cs="Arial" w:ascii="Arial" w:hAnsi="Arial"/>
                <w:bCs/>
                <w:i/>
                <w:iCs/>
                <w:sz w:val="22"/>
                <w:szCs w:val="22"/>
              </w:rPr>
              <w:t xml:space="preserve">1975–2009. Volume I: Secondary school students </w:t>
            </w:r>
          </w:p>
          <w:p>
            <w:pPr>
              <w:pStyle w:val="Normal"/>
              <w:spacing w:before="0" w:after="0"/>
              <w:contextualSpacing/>
              <w:rPr>
                <w:rFonts w:ascii="Arial" w:hAnsi="Arial" w:cs="Arial"/>
                <w:bCs/>
                <w:sz w:val="22"/>
                <w:szCs w:val="22"/>
              </w:rPr>
            </w:pPr>
            <w:r>
              <w:rPr>
                <w:rFonts w:cs="Arial" w:ascii="Arial" w:hAnsi="Arial"/>
                <w:bCs/>
                <w:sz w:val="22"/>
                <w:szCs w:val="22"/>
              </w:rPr>
              <w:t>(NIH Publication No. 10-7584). Bethesda, MD: National Institute on Drug Abuse.</w:t>
            </w:r>
          </w:p>
          <w:p>
            <w:pPr>
              <w:pStyle w:val="Normal"/>
              <w:spacing w:before="0" w:after="0"/>
              <w:contextualSpacing/>
              <w:rPr>
                <w:rFonts w:ascii="Arial" w:hAnsi="Arial" w:cs="Arial"/>
                <w:bCs/>
                <w:sz w:val="22"/>
                <w:szCs w:val="22"/>
              </w:rPr>
            </w:pPr>
            <w:r>
              <w:rPr>
                <w:rFonts w:cs="Arial" w:ascii="Arial" w:hAnsi="Arial"/>
                <w:bCs/>
                <w:sz w:val="22"/>
                <w:szCs w:val="22"/>
              </w:rPr>
            </w:r>
          </w:p>
          <w:p>
            <w:pPr>
              <w:pStyle w:val="Normal"/>
              <w:spacing w:before="0" w:after="0"/>
              <w:contextualSpacing/>
              <w:rPr>
                <w:rFonts w:ascii="Arial" w:hAnsi="Arial" w:cs="Arial"/>
                <w:sz w:val="22"/>
                <w:szCs w:val="22"/>
              </w:rPr>
            </w:pPr>
            <w:r>
              <w:rPr>
                <w:rFonts w:cs="Arial" w:ascii="Arial" w:hAnsi="Arial"/>
                <w:bCs/>
                <w:sz w:val="22"/>
                <w:szCs w:val="22"/>
              </w:rPr>
              <w:t xml:space="preserve">Johnston, L. D., O’Malley, P. M., Bachman, J. G., &amp; Schulenberg, J. E. (2011). </w:t>
            </w:r>
            <w:r>
              <w:rPr>
                <w:rFonts w:cs="Arial" w:ascii="Arial" w:hAnsi="Arial"/>
                <w:bCs/>
                <w:i/>
                <w:iCs/>
                <w:sz w:val="22"/>
                <w:szCs w:val="22"/>
              </w:rPr>
              <w:t xml:space="preserve">Monitoring the Future national survey results on adolescent drug use: Overview of key findings, 2010. </w:t>
            </w:r>
            <w:r>
              <w:rPr>
                <w:rFonts w:cs="Arial" w:ascii="Arial" w:hAnsi="Arial"/>
                <w:bCs/>
                <w:sz w:val="22"/>
                <w:szCs w:val="22"/>
              </w:rPr>
              <w:t>Ann Arbor: Institute for Social Research, The University of Michigan, 77 pp.</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Process and Review</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Not Applicable</w:t>
            </w:r>
          </w:p>
        </w:tc>
      </w:tr>
    </w:tbl>
    <w:p>
      <w:pPr>
        <w:pStyle w:val="Normal"/>
        <w:rPr/>
      </w:pPr>
      <w:r>
        <w:rPr/>
      </w:r>
    </w:p>
    <w:sectPr>
      <w:headerReference w:type="default" r:id="rId5"/>
      <w:footerReference w:type="default" r:id="rId6"/>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 w:name="Segoe U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Fonts w:cs="Arial" w:ascii="Arial" w:hAnsi="Arial"/>
        <w:b/>
        <w:sz w:val="20"/>
        <w:szCs w:val="20"/>
      </w:rPr>
      <w:t>PhenX Toolkit Supplemental Information</w:t>
    </w:r>
  </w:p>
  <w:p>
    <w:pPr>
      <w:pStyle w:val="Normal"/>
      <w:jc w:val="center"/>
      <w:rPr/>
    </w:pPr>
    <w:r>
      <w:rPr>
        <w:rFonts w:cs="Arial" w:ascii="Arial" w:hAnsi="Arial"/>
        <w:b/>
        <w:sz w:val="20"/>
        <w:szCs w:val="20"/>
      </w:rPr>
      <w:t>Youth Alcohol Screener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Domain: Pediatric Development</w:t>
    </w:r>
  </w:p>
  <w:p>
    <w:pPr>
      <w:pStyle w:val="Normal"/>
      <w:rPr>
        <w:rFonts w:ascii="Arial" w:hAnsi="Arial" w:cs="Arial"/>
        <w:b/>
        <w:b/>
        <w:sz w:val="20"/>
        <w:szCs w:val="20"/>
      </w:rPr>
    </w:pPr>
    <w:r>
      <w:rPr>
        <w:rFonts w:cs="Arial" w:ascii="Arial" w:hAnsi="Arial"/>
        <w:b/>
        <w:sz w:val="20"/>
        <w:szCs w:val="20"/>
      </w:rPr>
      <w:t>Release Date:</w:t>
      <w:tab/>
    </w:r>
  </w:p>
  <w:p>
    <w:pPr>
      <w:pStyle w:val="Normal"/>
      <w:rPr/>
    </w:pPr>
    <w:r>
      <w:rPr>
        <w:rFonts w:cs="Arial" w:ascii="Arial" w:hAnsi="Arial"/>
        <w:b/>
        <w:bCs/>
        <w:sz w:val="20"/>
        <w:szCs w:val="20"/>
      </w:rPr>
      <w:t>Youth Alcohol Screener</w:t>
    </w:r>
    <w:r>
      <w:rPr>
        <w:rFonts w:cs="Arial" w:ascii="Arial" w:hAnsi="Arial"/>
        <w:b/>
        <w:sz w:val="20"/>
        <w:szCs w:val="20"/>
      </w:rPr>
      <w:tab/>
      <w:tab/>
      <w:tab/>
      <w:tab/>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character" w:styleId="UnresolvedMention">
    <w:name w:val="Unresolved Mention"/>
    <w:qFormat/>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phenxtoolkit.org/toolkit_content/supplemental_info/pediatric_development/additional_info/NIAAA_YouthGuide.pdf" TargetMode="External"/><Relationship Id="rId3" Type="http://schemas.openxmlformats.org/officeDocument/2006/relationships/hyperlink" Target="http://dx.doi.org/10.1371/journal.pone.0156240" TargetMode="External"/><Relationship Id="rId4" Type="http://schemas.openxmlformats.org/officeDocument/2006/relationships/hyperlink" Target="http://pediatrics.aappublications.org/content/early/2019/02/17/peds.2018-2001"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63</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2019-06-25T21:48:00Z</dcterms:created>
  <dc:creator>whuggins</dc:creator>
  <dc:description/>
  <cp:keywords/>
  <dc:language>en-US</dc:language>
  <cp:lastModifiedBy>Hwang, Stephen</cp:lastModifiedBy>
  <cp:lastPrinted>2009-03-24T15:13:00Z</cp:lastPrinted>
  <dcterms:modified xsi:type="dcterms:W3CDTF">2020-02-11T21:57:00Z</dcterms:modified>
  <cp:revision>12</cp:revision>
  <dc:subject/>
  <dc:title/>
</cp:coreProperties>
</file>